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3B3" w:rsidRPr="000C708B" w:rsidRDefault="00DE7530" w:rsidP="00FF2413">
      <w:pPr>
        <w:jc w:val="center"/>
        <w:rPr>
          <w:rFonts w:ascii="宋体" w:eastAsia="宋体" w:hAnsi="宋体"/>
          <w:sz w:val="32"/>
          <w:szCs w:val="32"/>
        </w:rPr>
      </w:pPr>
      <w:r w:rsidRPr="000C708B">
        <w:rPr>
          <w:rFonts w:ascii="宋体" w:eastAsia="宋体" w:hAnsi="宋体" w:hint="eastAsia"/>
          <w:sz w:val="32"/>
          <w:szCs w:val="32"/>
        </w:rPr>
        <w:t>扬州大学文汇路校区</w:t>
      </w:r>
      <w:r w:rsidRPr="000C708B">
        <w:rPr>
          <w:rFonts w:ascii="宋体" w:eastAsia="宋体" w:hAnsi="宋体"/>
          <w:sz w:val="32"/>
          <w:szCs w:val="32"/>
        </w:rPr>
        <w:t>52#楼</w:t>
      </w:r>
      <w:r w:rsidRPr="000C708B">
        <w:rPr>
          <w:rFonts w:ascii="宋体" w:eastAsia="宋体" w:hAnsi="宋体" w:hint="eastAsia"/>
          <w:sz w:val="32"/>
          <w:szCs w:val="32"/>
        </w:rPr>
        <w:t>网络</w:t>
      </w:r>
      <w:r w:rsidRPr="000C708B">
        <w:rPr>
          <w:rFonts w:ascii="宋体" w:eastAsia="宋体" w:hAnsi="宋体"/>
          <w:sz w:val="32"/>
          <w:szCs w:val="32"/>
        </w:rPr>
        <w:t>布线系统</w:t>
      </w:r>
      <w:r w:rsidRPr="000C708B">
        <w:rPr>
          <w:rFonts w:ascii="宋体" w:eastAsia="宋体" w:hAnsi="宋体" w:hint="eastAsia"/>
          <w:sz w:val="32"/>
          <w:szCs w:val="32"/>
        </w:rPr>
        <w:t>要求</w:t>
      </w:r>
    </w:p>
    <w:p w:rsidR="00FF2413" w:rsidRPr="000C708B" w:rsidRDefault="00FF2413">
      <w:pPr>
        <w:rPr>
          <w:rFonts w:ascii="宋体" w:eastAsia="宋体" w:hAnsi="宋体"/>
        </w:rPr>
      </w:pPr>
    </w:p>
    <w:p w:rsidR="00FF2413" w:rsidRPr="000C708B" w:rsidRDefault="00FF2413" w:rsidP="00FF2413">
      <w:pPr>
        <w:adjustRightInd w:val="0"/>
        <w:snapToGrid w:val="0"/>
        <w:spacing w:line="360" w:lineRule="auto"/>
        <w:ind w:firstLineChars="200" w:firstLine="420"/>
        <w:rPr>
          <w:rFonts w:ascii="宋体" w:eastAsia="宋体" w:hAnsi="宋体"/>
          <w:szCs w:val="21"/>
        </w:rPr>
      </w:pPr>
      <w:r w:rsidRPr="000C708B">
        <w:rPr>
          <w:rFonts w:ascii="宋体" w:eastAsia="宋体" w:hAnsi="宋体" w:hint="eastAsia"/>
          <w:szCs w:val="21"/>
        </w:rPr>
        <w:t>根据学校校区功能调整要求，信息化建设与管理中心负责对文汇路校区5</w:t>
      </w:r>
      <w:r w:rsidRPr="000C708B">
        <w:rPr>
          <w:rFonts w:ascii="宋体" w:eastAsia="宋体" w:hAnsi="宋体"/>
          <w:szCs w:val="21"/>
        </w:rPr>
        <w:t>2</w:t>
      </w:r>
      <w:r w:rsidRPr="000C708B">
        <w:rPr>
          <w:rFonts w:ascii="宋体" w:eastAsia="宋体" w:hAnsi="宋体" w:hint="eastAsia"/>
          <w:szCs w:val="21"/>
        </w:rPr>
        <w:t>#楼网络布线部分</w:t>
      </w:r>
      <w:r w:rsidR="002A7198" w:rsidRPr="000C708B">
        <w:rPr>
          <w:rFonts w:ascii="宋体" w:eastAsia="宋体" w:hAnsi="宋体" w:hint="eastAsia"/>
          <w:szCs w:val="21"/>
        </w:rPr>
        <w:t>进行规划设计</w:t>
      </w:r>
      <w:r w:rsidRPr="000C708B">
        <w:rPr>
          <w:rFonts w:ascii="宋体" w:eastAsia="宋体" w:hAnsi="宋体" w:hint="eastAsia"/>
          <w:szCs w:val="21"/>
        </w:rPr>
        <w:t>。按照学校有关要求，每个办公室设有线信息点4个，无线信息点1个</w:t>
      </w:r>
      <w:r w:rsidR="002A7198" w:rsidRPr="000C708B">
        <w:rPr>
          <w:rFonts w:ascii="宋体" w:eastAsia="宋体" w:hAnsi="宋体" w:hint="eastAsia"/>
          <w:szCs w:val="21"/>
        </w:rPr>
        <w:t>，共有有线信息点3</w:t>
      </w:r>
      <w:r w:rsidR="002A7198" w:rsidRPr="000C708B">
        <w:rPr>
          <w:rFonts w:ascii="宋体" w:eastAsia="宋体" w:hAnsi="宋体"/>
          <w:szCs w:val="21"/>
        </w:rPr>
        <w:t>16</w:t>
      </w:r>
      <w:r w:rsidR="002A7198" w:rsidRPr="000C708B">
        <w:rPr>
          <w:rFonts w:ascii="宋体" w:eastAsia="宋体" w:hAnsi="宋体" w:hint="eastAsia"/>
          <w:szCs w:val="21"/>
        </w:rPr>
        <w:t>个，无线信息点7</w:t>
      </w:r>
      <w:r w:rsidR="002A7198" w:rsidRPr="000C708B">
        <w:rPr>
          <w:rFonts w:ascii="宋体" w:eastAsia="宋体" w:hAnsi="宋体"/>
          <w:szCs w:val="21"/>
        </w:rPr>
        <w:t>9</w:t>
      </w:r>
      <w:r w:rsidR="002A7198" w:rsidRPr="000C708B">
        <w:rPr>
          <w:rFonts w:ascii="宋体" w:eastAsia="宋体" w:hAnsi="宋体" w:hint="eastAsia"/>
          <w:szCs w:val="21"/>
        </w:rPr>
        <w:t>个，详见图纸。</w:t>
      </w:r>
    </w:p>
    <w:p w:rsidR="00E215E6" w:rsidRPr="000C708B" w:rsidRDefault="00E215E6" w:rsidP="00E215E6">
      <w:pPr>
        <w:ind w:firstLine="420"/>
        <w:rPr>
          <w:rFonts w:ascii="宋体" w:eastAsia="宋体" w:hAnsi="宋体"/>
          <w:sz w:val="28"/>
          <w:szCs w:val="28"/>
        </w:rPr>
      </w:pPr>
      <w:r w:rsidRPr="000C708B">
        <w:rPr>
          <w:rFonts w:ascii="宋体" w:eastAsia="宋体" w:hAnsi="宋体" w:hint="eastAsia"/>
          <w:sz w:val="28"/>
          <w:szCs w:val="28"/>
        </w:rPr>
        <w:t>一、网络布线需求</w:t>
      </w:r>
    </w:p>
    <w:p w:rsidR="00FF2413" w:rsidRPr="000C708B" w:rsidRDefault="00FF2413" w:rsidP="00E215E6">
      <w:pPr>
        <w:ind w:firstLine="420"/>
        <w:rPr>
          <w:rFonts w:ascii="宋体" w:eastAsia="宋体" w:hAnsi="宋体"/>
          <w:szCs w:val="21"/>
        </w:rPr>
      </w:pPr>
      <w:r w:rsidRPr="000C708B">
        <w:rPr>
          <w:rFonts w:ascii="宋体" w:eastAsia="宋体" w:hAnsi="宋体"/>
          <w:szCs w:val="21"/>
        </w:rPr>
        <w:t xml:space="preserve"> </w:t>
      </w:r>
      <w:r w:rsidRPr="000C708B">
        <w:rPr>
          <w:rFonts w:ascii="宋体" w:eastAsia="宋体" w:hAnsi="宋体" w:hint="eastAsia"/>
          <w:szCs w:val="21"/>
        </w:rPr>
        <w:t>1、楼内弱电间</w:t>
      </w:r>
    </w:p>
    <w:p w:rsidR="002A7198" w:rsidRPr="000C708B" w:rsidRDefault="002A7198" w:rsidP="00FF2413">
      <w:pPr>
        <w:adjustRightInd w:val="0"/>
        <w:snapToGrid w:val="0"/>
        <w:spacing w:line="360" w:lineRule="auto"/>
        <w:ind w:firstLineChars="200" w:firstLine="420"/>
        <w:rPr>
          <w:rFonts w:ascii="宋体" w:eastAsia="宋体" w:hAnsi="宋体"/>
          <w:szCs w:val="21"/>
        </w:rPr>
      </w:pPr>
      <w:r w:rsidRPr="000C708B">
        <w:rPr>
          <w:rFonts w:ascii="宋体" w:eastAsia="宋体" w:hAnsi="宋体" w:hint="eastAsia"/>
          <w:szCs w:val="21"/>
        </w:rPr>
        <w:t>根据5</w:t>
      </w:r>
      <w:r w:rsidRPr="000C708B">
        <w:rPr>
          <w:rFonts w:ascii="宋体" w:eastAsia="宋体" w:hAnsi="宋体"/>
          <w:szCs w:val="21"/>
        </w:rPr>
        <w:t>2</w:t>
      </w:r>
      <w:r w:rsidRPr="000C708B">
        <w:rPr>
          <w:rFonts w:ascii="宋体" w:eastAsia="宋体" w:hAnsi="宋体" w:hint="eastAsia"/>
          <w:szCs w:val="21"/>
        </w:rPr>
        <w:t>#</w:t>
      </w:r>
      <w:r w:rsidR="00E72DB4">
        <w:rPr>
          <w:rFonts w:ascii="宋体" w:eastAsia="宋体" w:hAnsi="宋体" w:hint="eastAsia"/>
          <w:szCs w:val="21"/>
        </w:rPr>
        <w:t>楼具体情况，在一楼卫生间西侧</w:t>
      </w:r>
      <w:r w:rsidRPr="000C708B">
        <w:rPr>
          <w:rFonts w:ascii="宋体" w:eastAsia="宋体" w:hAnsi="宋体" w:hint="eastAsia"/>
          <w:szCs w:val="21"/>
        </w:rPr>
        <w:t>设弱电间，</w:t>
      </w:r>
      <w:r w:rsidR="00E72DB4">
        <w:rPr>
          <w:rFonts w:ascii="宋体" w:eastAsia="宋体" w:hAnsi="宋体" w:hint="eastAsia"/>
          <w:szCs w:val="21"/>
        </w:rPr>
        <w:t>用于汇聚本楼所有</w:t>
      </w:r>
      <w:r w:rsidRPr="000C708B">
        <w:rPr>
          <w:rFonts w:ascii="宋体" w:eastAsia="宋体" w:hAnsi="宋体" w:hint="eastAsia"/>
          <w:szCs w:val="21"/>
        </w:rPr>
        <w:t>信息点网线、无线设备</w:t>
      </w:r>
      <w:r w:rsidR="00E72DB4">
        <w:rPr>
          <w:rFonts w:ascii="宋体" w:eastAsia="宋体" w:hAnsi="宋体" w:hint="eastAsia"/>
          <w:szCs w:val="21"/>
        </w:rPr>
        <w:t>、有线设备的安装和光缆光配安装。</w:t>
      </w:r>
      <w:r w:rsidR="00E72DB4" w:rsidRPr="000C708B">
        <w:rPr>
          <w:rFonts w:ascii="宋体" w:eastAsia="宋体" w:hAnsi="宋体"/>
          <w:szCs w:val="21"/>
        </w:rPr>
        <w:t xml:space="preserve"> </w:t>
      </w:r>
    </w:p>
    <w:p w:rsidR="00FF2413" w:rsidRPr="000C708B" w:rsidRDefault="002A7198" w:rsidP="00FF2413">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t>2</w:t>
      </w:r>
      <w:r w:rsidRPr="000C708B">
        <w:rPr>
          <w:rFonts w:ascii="宋体" w:eastAsia="宋体" w:hAnsi="宋体" w:hint="eastAsia"/>
          <w:szCs w:val="21"/>
        </w:rPr>
        <w:t>、</w:t>
      </w:r>
      <w:r w:rsidR="00FF2413" w:rsidRPr="000C708B">
        <w:rPr>
          <w:rFonts w:ascii="宋体" w:eastAsia="宋体" w:hAnsi="宋体" w:hint="eastAsia"/>
          <w:szCs w:val="21"/>
        </w:rPr>
        <w:t>楼宇内布线</w:t>
      </w:r>
    </w:p>
    <w:p w:rsidR="00FF2413" w:rsidRPr="000C708B" w:rsidRDefault="00FF2413" w:rsidP="00FF2413">
      <w:pPr>
        <w:adjustRightInd w:val="0"/>
        <w:snapToGrid w:val="0"/>
        <w:spacing w:line="360" w:lineRule="auto"/>
        <w:ind w:firstLineChars="200" w:firstLine="420"/>
        <w:rPr>
          <w:rFonts w:ascii="宋体" w:eastAsia="宋体" w:hAnsi="宋体"/>
          <w:szCs w:val="21"/>
        </w:rPr>
      </w:pPr>
      <w:r w:rsidRPr="000C708B">
        <w:rPr>
          <w:rFonts w:ascii="宋体" w:eastAsia="宋体" w:hAnsi="宋体" w:hint="eastAsia"/>
          <w:szCs w:val="21"/>
        </w:rPr>
        <w:t>根据楼宇实际情况进行弱电改造，</w:t>
      </w:r>
      <w:r w:rsidR="00C110E9" w:rsidRPr="000C708B">
        <w:rPr>
          <w:rFonts w:ascii="宋体" w:eastAsia="宋体" w:hAnsi="宋体" w:hint="eastAsia"/>
          <w:szCs w:val="21"/>
        </w:rPr>
        <w:t>楼内原有桥架可用于布线，学</w:t>
      </w:r>
      <w:r w:rsidRPr="000C708B">
        <w:rPr>
          <w:rFonts w:ascii="宋体" w:eastAsia="宋体" w:hAnsi="宋体" w:hint="eastAsia"/>
          <w:szCs w:val="21"/>
        </w:rPr>
        <w:t>校后勤部门在</w:t>
      </w:r>
      <w:r w:rsidR="00C110E9" w:rsidRPr="000C708B">
        <w:rPr>
          <w:rFonts w:ascii="宋体" w:eastAsia="宋体" w:hAnsi="宋体" w:hint="eastAsia"/>
          <w:szCs w:val="21"/>
        </w:rPr>
        <w:t>楼宇改造时建</w:t>
      </w:r>
      <w:r w:rsidR="00E72DB4">
        <w:rPr>
          <w:rFonts w:ascii="宋体" w:eastAsia="宋体" w:hAnsi="宋体" w:hint="eastAsia"/>
          <w:szCs w:val="21"/>
        </w:rPr>
        <w:t>有垂直桥架、</w:t>
      </w:r>
      <w:r w:rsidR="00C110E9" w:rsidRPr="000C708B">
        <w:rPr>
          <w:rFonts w:ascii="宋体" w:eastAsia="宋体" w:hAnsi="宋体" w:hint="eastAsia"/>
          <w:szCs w:val="21"/>
        </w:rPr>
        <w:t>入户</w:t>
      </w:r>
      <w:r w:rsidRPr="000C708B">
        <w:rPr>
          <w:rFonts w:ascii="宋体" w:eastAsia="宋体" w:hAnsi="宋体" w:hint="eastAsia"/>
          <w:szCs w:val="21"/>
        </w:rPr>
        <w:t>管道和86型底盒，布线施工时利用这些设施</w:t>
      </w:r>
      <w:r w:rsidR="00454DD9">
        <w:rPr>
          <w:rFonts w:ascii="宋体" w:eastAsia="宋体" w:hAnsi="宋体" w:hint="eastAsia"/>
          <w:szCs w:val="21"/>
        </w:rPr>
        <w:t>,如上述环境不具备，请明采用明装线槽</w:t>
      </w:r>
      <w:r w:rsidR="0046550E">
        <w:rPr>
          <w:rFonts w:ascii="宋体" w:eastAsia="宋体" w:hAnsi="宋体" w:hint="eastAsia"/>
          <w:szCs w:val="21"/>
        </w:rPr>
        <w:t>、信息插座</w:t>
      </w:r>
      <w:r w:rsidR="00454DD9">
        <w:rPr>
          <w:rFonts w:ascii="宋体" w:eastAsia="宋体" w:hAnsi="宋体" w:hint="eastAsia"/>
          <w:szCs w:val="21"/>
        </w:rPr>
        <w:t>方式布线</w:t>
      </w:r>
      <w:r w:rsidRPr="000C708B">
        <w:rPr>
          <w:rFonts w:ascii="宋体" w:eastAsia="宋体" w:hAnsi="宋体" w:hint="eastAsia"/>
          <w:szCs w:val="21"/>
        </w:rPr>
        <w:t>。</w:t>
      </w:r>
    </w:p>
    <w:p w:rsidR="00C110E9" w:rsidRPr="000C708B" w:rsidRDefault="0046550E" w:rsidP="00C110E9">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水平电缆必须经管道、桥架或明装</w:t>
      </w:r>
      <w:r w:rsidR="00FF2413" w:rsidRPr="000C708B">
        <w:rPr>
          <w:rFonts w:ascii="宋体" w:eastAsia="宋体" w:hAnsi="宋体" w:hint="eastAsia"/>
          <w:szCs w:val="21"/>
        </w:rPr>
        <w:t>线槽到点到位。信息点分为有线信息点和无线信息点，除特殊要求外，室内有线信息点位于隔墙上，室内面板式无线信息点位于门框右上方接近天花处</w:t>
      </w:r>
      <w:r w:rsidR="00C110E9" w:rsidRPr="000C708B">
        <w:rPr>
          <w:rFonts w:ascii="宋体" w:eastAsia="宋体" w:hAnsi="宋体" w:hint="eastAsia"/>
          <w:szCs w:val="21"/>
        </w:rPr>
        <w:t>。</w:t>
      </w:r>
      <w:r w:rsidR="00FF2413" w:rsidRPr="000C708B">
        <w:rPr>
          <w:rFonts w:ascii="宋体" w:eastAsia="宋体" w:hAnsi="宋体" w:hint="eastAsia"/>
          <w:szCs w:val="21"/>
        </w:rPr>
        <w:t>布线</w:t>
      </w:r>
      <w:r w:rsidR="00C110E9" w:rsidRPr="000C708B">
        <w:rPr>
          <w:rFonts w:ascii="宋体" w:eastAsia="宋体" w:hAnsi="宋体" w:hint="eastAsia"/>
          <w:szCs w:val="21"/>
        </w:rPr>
        <w:t>时设备侧安装水晶头直接接交换设备</w:t>
      </w:r>
      <w:r w:rsidR="00FF2413" w:rsidRPr="000C708B">
        <w:rPr>
          <w:rFonts w:ascii="宋体" w:eastAsia="宋体" w:hAnsi="宋体" w:hint="eastAsia"/>
          <w:szCs w:val="21"/>
        </w:rPr>
        <w:t>，</w:t>
      </w:r>
      <w:r w:rsidR="00C110E9" w:rsidRPr="000C708B">
        <w:rPr>
          <w:rFonts w:ascii="宋体" w:eastAsia="宋体" w:hAnsi="宋体" w:hint="eastAsia"/>
          <w:szCs w:val="21"/>
        </w:rPr>
        <w:t>有线用户侧安装信息模块和面板，</w:t>
      </w:r>
      <w:r w:rsidR="00FF2413" w:rsidRPr="000C708B">
        <w:rPr>
          <w:rFonts w:ascii="宋体" w:eastAsia="宋体" w:hAnsi="宋体" w:hint="eastAsia"/>
          <w:szCs w:val="21"/>
        </w:rPr>
        <w:t>形成有效的通信链路，无线信息点不安装信息模块，安装水晶头直接接AP。</w:t>
      </w:r>
    </w:p>
    <w:p w:rsidR="00C110E9" w:rsidRPr="000C708B" w:rsidRDefault="00C110E9" w:rsidP="00C110E9">
      <w:pPr>
        <w:adjustRightInd w:val="0"/>
        <w:snapToGrid w:val="0"/>
        <w:spacing w:line="360" w:lineRule="auto"/>
        <w:ind w:firstLineChars="200" w:firstLine="420"/>
        <w:rPr>
          <w:rFonts w:ascii="宋体" w:eastAsia="宋体" w:hAnsi="宋体"/>
          <w:szCs w:val="21"/>
        </w:rPr>
      </w:pPr>
      <w:r w:rsidRPr="000C708B">
        <w:rPr>
          <w:rFonts w:ascii="宋体" w:eastAsia="宋体" w:hAnsi="宋体" w:hint="eastAsia"/>
          <w:szCs w:val="21"/>
        </w:rPr>
        <w:t>3、楼宇间光缆</w:t>
      </w:r>
    </w:p>
    <w:p w:rsidR="005845C6" w:rsidRPr="000C708B" w:rsidRDefault="00C110E9" w:rsidP="00DB7E36">
      <w:pPr>
        <w:adjustRightInd w:val="0"/>
        <w:snapToGrid w:val="0"/>
        <w:spacing w:line="360" w:lineRule="auto"/>
        <w:ind w:firstLineChars="200" w:firstLine="420"/>
        <w:rPr>
          <w:rFonts w:ascii="宋体" w:eastAsia="宋体" w:hAnsi="宋体"/>
          <w:szCs w:val="21"/>
        </w:rPr>
      </w:pPr>
      <w:r w:rsidRPr="000C708B">
        <w:rPr>
          <w:rFonts w:ascii="宋体" w:eastAsia="宋体" w:hAnsi="宋体" w:hint="eastAsia"/>
          <w:szCs w:val="21"/>
        </w:rPr>
        <w:t>已有4</w:t>
      </w:r>
      <w:r w:rsidRPr="000C708B">
        <w:rPr>
          <w:rFonts w:ascii="宋体" w:eastAsia="宋体" w:hAnsi="宋体"/>
          <w:szCs w:val="21"/>
        </w:rPr>
        <w:t>8</w:t>
      </w:r>
      <w:r w:rsidRPr="000C708B">
        <w:rPr>
          <w:rFonts w:ascii="宋体" w:eastAsia="宋体" w:hAnsi="宋体" w:hint="eastAsia"/>
          <w:szCs w:val="21"/>
        </w:rPr>
        <w:t>芯光缆到该楼</w:t>
      </w:r>
      <w:r w:rsidR="00900208" w:rsidRPr="000C708B">
        <w:rPr>
          <w:rFonts w:ascii="宋体" w:eastAsia="宋体" w:hAnsi="宋体" w:hint="eastAsia"/>
          <w:szCs w:val="21"/>
        </w:rPr>
        <w:t>宇需要重新熔接</w:t>
      </w:r>
    </w:p>
    <w:p w:rsidR="00FF2413" w:rsidRPr="000C708B" w:rsidRDefault="00DB7E36" w:rsidP="00FF2413">
      <w:pPr>
        <w:adjustRightInd w:val="0"/>
        <w:snapToGrid w:val="0"/>
        <w:spacing w:line="360" w:lineRule="auto"/>
        <w:ind w:firstLineChars="200" w:firstLine="420"/>
        <w:rPr>
          <w:rFonts w:ascii="宋体" w:eastAsia="宋体" w:hAnsi="宋体"/>
          <w:szCs w:val="21"/>
        </w:rPr>
      </w:pPr>
      <w:r>
        <w:rPr>
          <w:rFonts w:ascii="宋体" w:eastAsia="宋体" w:hAnsi="宋体"/>
          <w:szCs w:val="21"/>
        </w:rPr>
        <w:t>4</w:t>
      </w:r>
      <w:r w:rsidR="00C110E9" w:rsidRPr="000C708B">
        <w:rPr>
          <w:rFonts w:ascii="宋体" w:eastAsia="宋体" w:hAnsi="宋体" w:hint="eastAsia"/>
          <w:szCs w:val="21"/>
        </w:rPr>
        <w:t>、</w:t>
      </w:r>
      <w:r w:rsidR="00FF2413" w:rsidRPr="000C708B">
        <w:rPr>
          <w:rFonts w:ascii="宋体" w:eastAsia="宋体" w:hAnsi="宋体" w:hint="eastAsia"/>
          <w:szCs w:val="21"/>
        </w:rPr>
        <w:t>网络</w:t>
      </w:r>
      <w:r w:rsidR="00966EF3">
        <w:rPr>
          <w:rFonts w:ascii="宋体" w:eastAsia="宋体" w:hAnsi="宋体" w:hint="eastAsia"/>
          <w:szCs w:val="21"/>
        </w:rPr>
        <w:t>布线</w:t>
      </w:r>
    </w:p>
    <w:p w:rsidR="00966EF3" w:rsidRPr="00A53FF3" w:rsidRDefault="00966EF3" w:rsidP="00966EF3">
      <w:pPr>
        <w:adjustRightInd w:val="0"/>
        <w:snapToGrid w:val="0"/>
        <w:spacing w:line="360" w:lineRule="auto"/>
        <w:ind w:firstLineChars="200" w:firstLine="420"/>
        <w:rPr>
          <w:rFonts w:ascii="宋体" w:eastAsia="宋体" w:hAnsi="宋体"/>
          <w:szCs w:val="21"/>
        </w:rPr>
      </w:pPr>
      <w:r w:rsidRPr="00A53FF3">
        <w:rPr>
          <w:rFonts w:ascii="宋体" w:eastAsia="宋体" w:hAnsi="宋体" w:hint="eastAsia"/>
          <w:szCs w:val="21"/>
        </w:rPr>
        <w:t>双绞线、模块和机柜的品牌范围：优势、德特威勒、一舟、岳丰。所投品牌不在以上范围内，视为不响应招标文件，供应商有义务协助学校对线缆等材料生产过程进行监控。</w:t>
      </w:r>
    </w:p>
    <w:p w:rsidR="00966EF3" w:rsidRDefault="00966EF3" w:rsidP="00966EF3">
      <w:pPr>
        <w:adjustRightInd w:val="0"/>
        <w:snapToGrid w:val="0"/>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、网络设备及安装</w:t>
      </w:r>
    </w:p>
    <w:p w:rsidR="00FF2413" w:rsidRPr="00A53FF3" w:rsidRDefault="00C110E9" w:rsidP="00A53FF3">
      <w:pPr>
        <w:adjustRightInd w:val="0"/>
        <w:snapToGrid w:val="0"/>
        <w:spacing w:line="360" w:lineRule="auto"/>
        <w:ind w:firstLineChars="200" w:firstLine="420"/>
        <w:rPr>
          <w:rFonts w:ascii="宋体" w:eastAsia="宋体" w:hAnsi="宋体"/>
          <w:szCs w:val="21"/>
        </w:rPr>
      </w:pPr>
      <w:r w:rsidRPr="00A53FF3">
        <w:rPr>
          <w:rFonts w:ascii="宋体" w:eastAsia="宋体" w:hAnsi="宋体" w:hint="eastAsia"/>
          <w:szCs w:val="21"/>
        </w:rPr>
        <w:t>网络设备</w:t>
      </w:r>
      <w:r w:rsidR="0000648F" w:rsidRPr="00A53FF3">
        <w:rPr>
          <w:rFonts w:ascii="宋体" w:eastAsia="宋体" w:hAnsi="宋体" w:hint="eastAsia"/>
          <w:szCs w:val="21"/>
        </w:rPr>
        <w:t>由学校提供</w:t>
      </w:r>
      <w:r w:rsidRPr="00A53FF3">
        <w:rPr>
          <w:rFonts w:ascii="宋体" w:eastAsia="宋体" w:hAnsi="宋体" w:hint="eastAsia"/>
          <w:szCs w:val="21"/>
        </w:rPr>
        <w:t>，中标商有义务</w:t>
      </w:r>
      <w:r w:rsidR="00FF2413" w:rsidRPr="00A53FF3">
        <w:rPr>
          <w:rFonts w:ascii="宋体" w:eastAsia="宋体" w:hAnsi="宋体" w:hint="eastAsia"/>
          <w:szCs w:val="21"/>
        </w:rPr>
        <w:t>完成设备安装与调试。</w:t>
      </w:r>
      <w:r w:rsidR="00966EF3" w:rsidRPr="00A53FF3">
        <w:rPr>
          <w:rFonts w:ascii="宋体" w:eastAsia="宋体" w:hAnsi="宋体" w:hint="eastAsia"/>
          <w:szCs w:val="21"/>
        </w:rPr>
        <w:t>共需安装汇聚交接机一台、POE交换机四台和有线交换机</w:t>
      </w:r>
      <w:r w:rsidR="00966EF3" w:rsidRPr="00A53FF3">
        <w:rPr>
          <w:rFonts w:ascii="宋体" w:eastAsia="宋体" w:hAnsi="宋体"/>
          <w:szCs w:val="21"/>
        </w:rPr>
        <w:t>8</w:t>
      </w:r>
      <w:r w:rsidR="00966EF3" w:rsidRPr="00A53FF3">
        <w:rPr>
          <w:rFonts w:ascii="宋体" w:eastAsia="宋体" w:hAnsi="宋体" w:hint="eastAsia"/>
          <w:szCs w:val="21"/>
        </w:rPr>
        <w:t>台，安装</w:t>
      </w:r>
      <w:r w:rsidR="00966EF3" w:rsidRPr="00A53FF3">
        <w:rPr>
          <w:rFonts w:ascii="宋体" w:eastAsia="宋体" w:hAnsi="宋体"/>
          <w:szCs w:val="21"/>
        </w:rPr>
        <w:t>79</w:t>
      </w:r>
      <w:r w:rsidR="00966EF3" w:rsidRPr="00A53FF3">
        <w:rPr>
          <w:rFonts w:ascii="宋体" w:eastAsia="宋体" w:hAnsi="宋体" w:hint="eastAsia"/>
          <w:szCs w:val="21"/>
        </w:rPr>
        <w:t>个面板式AP。</w:t>
      </w:r>
    </w:p>
    <w:p w:rsidR="00FF2413" w:rsidRPr="000C708B" w:rsidRDefault="00E215E6">
      <w:pPr>
        <w:rPr>
          <w:rFonts w:ascii="宋体" w:eastAsia="宋体" w:hAnsi="宋体"/>
          <w:sz w:val="28"/>
          <w:szCs w:val="28"/>
        </w:rPr>
      </w:pPr>
      <w:r w:rsidRPr="000C708B">
        <w:rPr>
          <w:rFonts w:ascii="宋体" w:eastAsia="宋体" w:hAnsi="宋体" w:hint="eastAsia"/>
          <w:sz w:val="28"/>
          <w:szCs w:val="28"/>
        </w:rPr>
        <w:t xml:space="preserve"> </w:t>
      </w:r>
      <w:r w:rsidRPr="000C708B">
        <w:rPr>
          <w:rFonts w:ascii="宋体" w:eastAsia="宋体" w:hAnsi="宋体"/>
          <w:sz w:val="28"/>
          <w:szCs w:val="28"/>
        </w:rPr>
        <w:t xml:space="preserve"> </w:t>
      </w:r>
      <w:r w:rsidRPr="000C708B">
        <w:rPr>
          <w:rFonts w:ascii="宋体" w:eastAsia="宋体" w:hAnsi="宋体" w:hint="eastAsia"/>
          <w:sz w:val="28"/>
          <w:szCs w:val="28"/>
        </w:rPr>
        <w:t>二、网络布线要求</w:t>
      </w:r>
    </w:p>
    <w:p w:rsidR="00340D77" w:rsidRPr="000C708B" w:rsidRDefault="00EF7DA9" w:rsidP="00340D77">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t>1</w:t>
      </w:r>
      <w:r w:rsidRPr="000C708B">
        <w:rPr>
          <w:rFonts w:ascii="宋体" w:eastAsia="宋体" w:hAnsi="宋体" w:hint="eastAsia"/>
          <w:szCs w:val="21"/>
        </w:rPr>
        <w:t>、</w:t>
      </w:r>
      <w:r w:rsidR="00340D77" w:rsidRPr="000C708B">
        <w:rPr>
          <w:rFonts w:ascii="宋体" w:eastAsia="宋体" w:hAnsi="宋体" w:hint="eastAsia"/>
          <w:szCs w:val="21"/>
        </w:rPr>
        <w:t>本次所涉及施工必须按照国家标准进行，施工前须与学校信息化建设与管理中心相关负责人员沟通确定，经认可后才可施工。施工单位需在施工前勘查现场，确定方案的完全可实施性，有异议可提出更优方案，无任何问题方可施工，不允许出现施工过程中，施工方认为不合理而无法施工的情况，或私自更改施工方案。须听从学校监理人员的调度和安排，不合格或未按要求施工的必须整改和重建，安排好工期，尽量避免多处同时施工。</w:t>
      </w:r>
    </w:p>
    <w:p w:rsidR="00340D77" w:rsidRPr="000C708B" w:rsidRDefault="00EF7DA9" w:rsidP="00340D77">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t>2</w:t>
      </w:r>
      <w:r w:rsidRPr="000C708B">
        <w:rPr>
          <w:rFonts w:ascii="宋体" w:eastAsia="宋体" w:hAnsi="宋体" w:hint="eastAsia"/>
          <w:szCs w:val="21"/>
        </w:rPr>
        <w:t>、</w:t>
      </w:r>
      <w:r w:rsidR="00340D77" w:rsidRPr="000C708B">
        <w:rPr>
          <w:rFonts w:ascii="宋体" w:eastAsia="宋体" w:hAnsi="宋体" w:hint="eastAsia"/>
          <w:szCs w:val="21"/>
        </w:rPr>
        <w:t>双绞线线序统一采用T568B线序，注意线缆破外皮的长度以及破坏双绞的长度须遵守ISO 11801或TIA/EIA 568或GB50312标准尽量短。</w:t>
      </w:r>
    </w:p>
    <w:p w:rsidR="00340D77" w:rsidRPr="000C708B" w:rsidRDefault="00EF7DA9" w:rsidP="00340D77">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lastRenderedPageBreak/>
        <w:t>3</w:t>
      </w:r>
      <w:r w:rsidRPr="000C708B">
        <w:rPr>
          <w:rFonts w:ascii="宋体" w:eastAsia="宋体" w:hAnsi="宋体" w:hint="eastAsia"/>
          <w:szCs w:val="21"/>
        </w:rPr>
        <w:t>、</w:t>
      </w:r>
      <w:r w:rsidR="00340D77" w:rsidRPr="000C708B">
        <w:rPr>
          <w:rFonts w:ascii="宋体" w:eastAsia="宋体" w:hAnsi="宋体" w:hint="eastAsia"/>
          <w:szCs w:val="21"/>
        </w:rPr>
        <w:t>整个项目中涉及的所有线缆（包含网线、电源线、网络跳线以及其它线缆）两端必须有详细的标识，包括配线架上的线缆和房间里的线缆均需要标签机打印粘贴标签作为“线缆标识”，同时配线架和面板盒上也需要贴上标签作为“插入标识”。所有跳线两端同样要求有标识，每端标识要求标明本端与对端信息。所有标注文字格式与内容由校方确定后施工方按此要求施工，标签须采用标签机打印粘贴。</w:t>
      </w:r>
    </w:p>
    <w:p w:rsidR="00340D77" w:rsidRPr="000C708B" w:rsidRDefault="00EF7DA9" w:rsidP="00340D77">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t>4</w:t>
      </w:r>
      <w:r w:rsidRPr="000C708B">
        <w:rPr>
          <w:rFonts w:ascii="宋体" w:eastAsia="宋体" w:hAnsi="宋体" w:hint="eastAsia"/>
          <w:szCs w:val="21"/>
        </w:rPr>
        <w:t>、</w:t>
      </w:r>
      <w:r w:rsidR="00340D77" w:rsidRPr="000C708B">
        <w:rPr>
          <w:rFonts w:ascii="宋体" w:eastAsia="宋体" w:hAnsi="宋体" w:hint="eastAsia"/>
          <w:szCs w:val="21"/>
        </w:rPr>
        <w:t>所有网线从桥架汇入到机柜上方后，需按照标准分两侧进入配线架，进入配线架须保持一定的弧度，并绑扎固定好后打在配线架上，须与我校现有工程保持一致。</w:t>
      </w:r>
    </w:p>
    <w:p w:rsidR="00340D77" w:rsidRPr="000C708B" w:rsidRDefault="00EF7DA9" w:rsidP="00340D77">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t>5</w:t>
      </w:r>
      <w:r w:rsidRPr="000C708B">
        <w:rPr>
          <w:rFonts w:ascii="宋体" w:eastAsia="宋体" w:hAnsi="宋体" w:hint="eastAsia"/>
          <w:szCs w:val="21"/>
        </w:rPr>
        <w:t>、如需使用</w:t>
      </w:r>
      <w:r w:rsidR="00340D77" w:rsidRPr="000C708B">
        <w:rPr>
          <w:rFonts w:ascii="宋体" w:eastAsia="宋体" w:hAnsi="宋体" w:hint="eastAsia"/>
          <w:szCs w:val="21"/>
        </w:rPr>
        <w:t>管</w:t>
      </w:r>
      <w:r w:rsidRPr="000C708B">
        <w:rPr>
          <w:rFonts w:ascii="宋体" w:eastAsia="宋体" w:hAnsi="宋体" w:hint="eastAsia"/>
          <w:szCs w:val="21"/>
        </w:rPr>
        <w:t>材</w:t>
      </w:r>
      <w:r w:rsidR="00340D77" w:rsidRPr="000C708B">
        <w:rPr>
          <w:rFonts w:ascii="宋体" w:eastAsia="宋体" w:hAnsi="宋体" w:hint="eastAsia"/>
          <w:szCs w:val="21"/>
        </w:rPr>
        <w:t>应符合国标标准，符合国家标准《电气安装导管特殊要求》 GB/14823.1-93 GB/13381.1-92标准，壁厚不得小于1.2mm。</w:t>
      </w:r>
    </w:p>
    <w:p w:rsidR="00340D77" w:rsidRPr="000C708B" w:rsidRDefault="00EF7DA9" w:rsidP="00340D77">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t>6</w:t>
      </w:r>
      <w:r w:rsidRPr="000C708B">
        <w:rPr>
          <w:rFonts w:ascii="宋体" w:eastAsia="宋体" w:hAnsi="宋体" w:hint="eastAsia"/>
          <w:szCs w:val="21"/>
        </w:rPr>
        <w:t>、</w:t>
      </w:r>
      <w:r w:rsidR="00340D77" w:rsidRPr="000C708B">
        <w:rPr>
          <w:rFonts w:ascii="宋体" w:eastAsia="宋体" w:hAnsi="宋体" w:hint="eastAsia"/>
          <w:szCs w:val="21"/>
        </w:rPr>
        <w:t>所有双绞线端接好后，须使用FLUKE测试仪进行认证测试，测试结果须满足ISO 11801或TIA/EIA 568或GB50312标准中六类UTP布线的要求，所有测试最终须提供测试报告的电子版与纸质版，作为竣工资料一部分，整个工程包含双绞线认证测试费用。</w:t>
      </w:r>
    </w:p>
    <w:p w:rsidR="00340D77" w:rsidRPr="000C708B" w:rsidRDefault="00EF7DA9" w:rsidP="00340D77">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t>7</w:t>
      </w:r>
      <w:r w:rsidRPr="000C708B">
        <w:rPr>
          <w:rFonts w:ascii="宋体" w:eastAsia="宋体" w:hAnsi="宋体" w:hint="eastAsia"/>
          <w:szCs w:val="21"/>
        </w:rPr>
        <w:t>、</w:t>
      </w:r>
      <w:r w:rsidR="00340D77" w:rsidRPr="000C708B">
        <w:rPr>
          <w:rFonts w:ascii="宋体" w:eastAsia="宋体" w:hAnsi="宋体" w:hint="eastAsia"/>
          <w:szCs w:val="21"/>
        </w:rPr>
        <w:t>每个房间</w:t>
      </w:r>
      <w:r w:rsidR="0007692F">
        <w:rPr>
          <w:rFonts w:ascii="宋体" w:eastAsia="宋体" w:hAnsi="宋体" w:hint="eastAsia"/>
          <w:szCs w:val="21"/>
        </w:rPr>
        <w:t>如需</w:t>
      </w:r>
      <w:r w:rsidR="00340D77" w:rsidRPr="000C708B">
        <w:rPr>
          <w:rFonts w:ascii="宋体" w:eastAsia="宋体" w:hAnsi="宋体" w:hint="eastAsia"/>
          <w:szCs w:val="21"/>
        </w:rPr>
        <w:t>开孔</w:t>
      </w:r>
      <w:r w:rsidR="0007692F">
        <w:rPr>
          <w:rFonts w:ascii="宋体" w:eastAsia="宋体" w:hAnsi="宋体" w:hint="eastAsia"/>
          <w:szCs w:val="21"/>
        </w:rPr>
        <w:t>应</w:t>
      </w:r>
      <w:r w:rsidR="00340D77" w:rsidRPr="000C708B">
        <w:rPr>
          <w:rFonts w:ascii="宋体" w:eastAsia="宋体" w:hAnsi="宋体" w:hint="eastAsia"/>
          <w:szCs w:val="21"/>
        </w:rPr>
        <w:t>注意清洁和灰尘，办公室内必须遮挡设备和家具后方可开孔，不得因开孔弄脏、弄乱办公室，必要时须带水开孔，然后清洁墙壁。</w:t>
      </w:r>
    </w:p>
    <w:p w:rsidR="00340D77" w:rsidRDefault="00EF7DA9" w:rsidP="00340D77">
      <w:pPr>
        <w:adjustRightInd w:val="0"/>
        <w:snapToGrid w:val="0"/>
        <w:spacing w:line="360" w:lineRule="auto"/>
        <w:ind w:firstLineChars="200" w:firstLine="420"/>
        <w:rPr>
          <w:rFonts w:ascii="宋体" w:eastAsia="宋体" w:hAnsi="宋体"/>
          <w:szCs w:val="21"/>
        </w:rPr>
      </w:pPr>
      <w:r w:rsidRPr="000C708B">
        <w:rPr>
          <w:rFonts w:ascii="宋体" w:eastAsia="宋体" w:hAnsi="宋体"/>
          <w:szCs w:val="21"/>
        </w:rPr>
        <w:t>8</w:t>
      </w:r>
      <w:r w:rsidRPr="000C708B">
        <w:rPr>
          <w:rFonts w:ascii="宋体" w:eastAsia="宋体" w:hAnsi="宋体" w:hint="eastAsia"/>
          <w:szCs w:val="21"/>
        </w:rPr>
        <w:t>、</w:t>
      </w:r>
      <w:r w:rsidR="0007692F">
        <w:rPr>
          <w:rFonts w:ascii="宋体" w:eastAsia="宋体" w:hAnsi="宋体" w:hint="eastAsia"/>
          <w:szCs w:val="21"/>
        </w:rPr>
        <w:t>整个项目如需</w:t>
      </w:r>
      <w:r w:rsidR="00340D77" w:rsidRPr="000C708B">
        <w:rPr>
          <w:rFonts w:ascii="宋体" w:eastAsia="宋体" w:hAnsi="宋体" w:hint="eastAsia"/>
          <w:szCs w:val="21"/>
        </w:rPr>
        <w:t>钻墙开孔，孔周边需用水泥填堵并刷白。</w:t>
      </w:r>
    </w:p>
    <w:p w:rsidR="003F0841" w:rsidRDefault="003F0841" w:rsidP="00340D77">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9、主要技术指标</w:t>
      </w:r>
    </w:p>
    <w:tbl>
      <w:tblPr>
        <w:tblW w:w="9185" w:type="dxa"/>
        <w:tblInd w:w="-5" w:type="dxa"/>
        <w:tblLayout w:type="fixed"/>
        <w:tblLook w:val="0000" w:firstRow="0" w:lastRow="0" w:firstColumn="0" w:lastColumn="0" w:noHBand="0" w:noVBand="0"/>
      </w:tblPr>
      <w:tblGrid>
        <w:gridCol w:w="851"/>
        <w:gridCol w:w="1530"/>
        <w:gridCol w:w="6804"/>
      </w:tblGrid>
      <w:tr w:rsidR="003F0841" w:rsidTr="003F0841">
        <w:trPr>
          <w:trHeight w:val="330"/>
        </w:trPr>
        <w:tc>
          <w:tcPr>
            <w:tcW w:w="851" w:type="dxa"/>
            <w:tcBorders>
              <w:top w:val="single" w:sz="4" w:space="0" w:color="auto"/>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jc w:val="center"/>
              <w:rPr>
                <w:color w:val="000000"/>
                <w:sz w:val="21"/>
                <w:szCs w:val="21"/>
                <w:lang w:bidi="ar"/>
              </w:rPr>
            </w:pPr>
            <w:r>
              <w:rPr>
                <w:rFonts w:hint="eastAsia"/>
                <w:color w:val="000000"/>
                <w:sz w:val="21"/>
                <w:szCs w:val="21"/>
                <w:lang w:bidi="ar"/>
              </w:rPr>
              <w:t>序号</w:t>
            </w:r>
          </w:p>
        </w:tc>
        <w:tc>
          <w:tcPr>
            <w:tcW w:w="1530" w:type="dxa"/>
            <w:tcBorders>
              <w:top w:val="single" w:sz="4" w:space="0" w:color="auto"/>
              <w:left w:val="nil"/>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r>
              <w:rPr>
                <w:rFonts w:hint="eastAsia"/>
                <w:color w:val="000000"/>
                <w:sz w:val="21"/>
                <w:szCs w:val="21"/>
                <w:lang w:bidi="ar"/>
              </w:rPr>
              <w:t>项目名称</w:t>
            </w:r>
          </w:p>
        </w:tc>
        <w:tc>
          <w:tcPr>
            <w:tcW w:w="6804" w:type="dxa"/>
            <w:tcBorders>
              <w:top w:val="single" w:sz="4" w:space="0" w:color="auto"/>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技术参数</w:t>
            </w:r>
          </w:p>
        </w:tc>
      </w:tr>
      <w:tr w:rsidR="003F0841" w:rsidTr="003F0841">
        <w:trPr>
          <w:trHeight w:val="990"/>
        </w:trPr>
        <w:tc>
          <w:tcPr>
            <w:tcW w:w="851" w:type="dxa"/>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r>
              <w:rPr>
                <w:rFonts w:hint="eastAsia"/>
                <w:color w:val="000000"/>
                <w:sz w:val="21"/>
                <w:szCs w:val="21"/>
                <w:lang w:bidi="ar"/>
              </w:rPr>
              <w:t>1</w:t>
            </w:r>
          </w:p>
        </w:tc>
        <w:tc>
          <w:tcPr>
            <w:tcW w:w="1530"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r>
              <w:rPr>
                <w:rFonts w:hint="eastAsia"/>
                <w:color w:val="000000"/>
                <w:sz w:val="21"/>
                <w:szCs w:val="21"/>
                <w:lang w:bidi="ar"/>
              </w:rPr>
              <w:t>网络双孔面板</w:t>
            </w: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材料：所有塑料材料采用</w:t>
            </w:r>
            <w:r>
              <w:rPr>
                <w:rFonts w:hint="eastAsia"/>
                <w:color w:val="000000"/>
                <w:sz w:val="21"/>
                <w:szCs w:val="21"/>
                <w:lang w:bidi="ar"/>
              </w:rPr>
              <w:t>ABS</w:t>
            </w:r>
            <w:r>
              <w:rPr>
                <w:rFonts w:hint="eastAsia"/>
                <w:color w:val="000000"/>
                <w:sz w:val="21"/>
                <w:szCs w:val="21"/>
                <w:lang w:bidi="ar"/>
              </w:rPr>
              <w:t>材质耐腐塑料，配有标签，</w:t>
            </w:r>
            <w:r>
              <w:rPr>
                <w:rFonts w:hint="eastAsia"/>
                <w:color w:val="000000"/>
                <w:sz w:val="21"/>
                <w:szCs w:val="21"/>
                <w:lang w:bidi="ar"/>
              </w:rPr>
              <w:t xml:space="preserve"> UL 94V-0 </w:t>
            </w:r>
            <w:r>
              <w:rPr>
                <w:rFonts w:hint="eastAsia"/>
                <w:color w:val="000000"/>
                <w:sz w:val="21"/>
                <w:szCs w:val="21"/>
                <w:lang w:bidi="ar"/>
              </w:rPr>
              <w:t>防火等级；永不变色，嵌入式面框；规格：</w:t>
            </w:r>
            <w:r>
              <w:rPr>
                <w:rFonts w:hint="eastAsia"/>
                <w:color w:val="000000"/>
                <w:sz w:val="21"/>
                <w:szCs w:val="21"/>
                <w:lang w:bidi="ar"/>
              </w:rPr>
              <w:t xml:space="preserve">86 </w:t>
            </w:r>
            <w:r>
              <w:rPr>
                <w:rFonts w:hint="eastAsia"/>
                <w:color w:val="000000"/>
                <w:sz w:val="21"/>
                <w:szCs w:val="21"/>
                <w:lang w:bidi="ar"/>
              </w:rPr>
              <w:t>型平口面板，</w:t>
            </w:r>
            <w:r>
              <w:rPr>
                <w:color w:val="000000"/>
                <w:sz w:val="21"/>
                <w:szCs w:val="21"/>
                <w:lang w:bidi="ar"/>
              </w:rPr>
              <w:t>采用</w:t>
            </w:r>
            <w:r>
              <w:rPr>
                <w:color w:val="000000"/>
                <w:sz w:val="21"/>
                <w:szCs w:val="21"/>
                <w:lang w:bidi="ar"/>
              </w:rPr>
              <w:t>ABS</w:t>
            </w:r>
            <w:r>
              <w:rPr>
                <w:color w:val="000000"/>
                <w:sz w:val="21"/>
                <w:szCs w:val="21"/>
                <w:lang w:bidi="ar"/>
              </w:rPr>
              <w:t>透明盖板，可插入打印的标签纸，以便于防水、防尘、防污染和易于更换标签内容</w:t>
            </w:r>
          </w:p>
        </w:tc>
      </w:tr>
      <w:tr w:rsidR="003F0841" w:rsidTr="003F0841">
        <w:trPr>
          <w:trHeight w:val="330"/>
        </w:trPr>
        <w:tc>
          <w:tcPr>
            <w:tcW w:w="851" w:type="dxa"/>
            <w:vMerge w:val="restart"/>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r>
              <w:rPr>
                <w:rFonts w:hint="eastAsia"/>
                <w:color w:val="000000"/>
                <w:sz w:val="21"/>
                <w:szCs w:val="21"/>
                <w:lang w:bidi="ar"/>
              </w:rPr>
              <w:t>2</w:t>
            </w:r>
          </w:p>
        </w:tc>
        <w:tc>
          <w:tcPr>
            <w:tcW w:w="1530" w:type="dxa"/>
            <w:vMerge w:val="restart"/>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r>
              <w:rPr>
                <w:rFonts w:hint="eastAsia"/>
                <w:color w:val="000000"/>
                <w:sz w:val="21"/>
                <w:szCs w:val="21"/>
                <w:lang w:bidi="ar"/>
              </w:rPr>
              <w:t>六类非屏蔽模块</w:t>
            </w: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规格：六类</w:t>
            </w:r>
            <w:r>
              <w:rPr>
                <w:rFonts w:hint="eastAsia"/>
                <w:color w:val="000000"/>
                <w:sz w:val="21"/>
                <w:szCs w:val="21"/>
                <w:lang w:bidi="ar"/>
              </w:rPr>
              <w:t>RJ45</w:t>
            </w:r>
            <w:r>
              <w:rPr>
                <w:rFonts w:hint="eastAsia"/>
                <w:color w:val="000000"/>
                <w:sz w:val="21"/>
                <w:szCs w:val="21"/>
                <w:lang w:bidi="ar"/>
              </w:rPr>
              <w:t>非屏蔽免工具模块</w:t>
            </w:r>
          </w:p>
        </w:tc>
      </w:tr>
      <w:tr w:rsidR="003F0841" w:rsidTr="003F0841">
        <w:trPr>
          <w:trHeight w:val="330"/>
        </w:trPr>
        <w:tc>
          <w:tcPr>
            <w:tcW w:w="851"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firstLineChars="200" w:firstLine="420"/>
              <w:jc w:val="center"/>
              <w:rPr>
                <w:color w:val="000000"/>
                <w:sz w:val="21"/>
                <w:szCs w:val="21"/>
                <w:lang w:bidi="ar"/>
              </w:rPr>
            </w:pPr>
          </w:p>
        </w:tc>
        <w:tc>
          <w:tcPr>
            <w:tcW w:w="1530"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标准：</w:t>
            </w:r>
            <w:r>
              <w:rPr>
                <w:rFonts w:hint="eastAsia"/>
                <w:color w:val="000000"/>
                <w:sz w:val="21"/>
                <w:szCs w:val="21"/>
                <w:lang w:bidi="ar"/>
              </w:rPr>
              <w:t xml:space="preserve">TIA/EIA 568C.2 </w:t>
            </w:r>
            <w:r>
              <w:rPr>
                <w:rFonts w:hint="eastAsia"/>
                <w:color w:val="000000"/>
                <w:sz w:val="21"/>
                <w:szCs w:val="21"/>
                <w:lang w:bidi="ar"/>
              </w:rPr>
              <w:t>及</w:t>
            </w:r>
            <w:r>
              <w:rPr>
                <w:rFonts w:hint="eastAsia"/>
                <w:color w:val="000000"/>
                <w:sz w:val="21"/>
                <w:szCs w:val="21"/>
                <w:lang w:bidi="ar"/>
              </w:rPr>
              <w:t>ISO/IEC 11801:2002 Ed2.0</w:t>
            </w:r>
            <w:r>
              <w:rPr>
                <w:rFonts w:hint="eastAsia"/>
                <w:color w:val="000000"/>
                <w:sz w:val="21"/>
                <w:szCs w:val="21"/>
                <w:lang w:bidi="ar"/>
              </w:rPr>
              <w:t>或国际通用标准</w:t>
            </w:r>
          </w:p>
        </w:tc>
      </w:tr>
      <w:tr w:rsidR="003F0841" w:rsidTr="003F0841">
        <w:trPr>
          <w:trHeight w:val="660"/>
        </w:trPr>
        <w:tc>
          <w:tcPr>
            <w:tcW w:w="851"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firstLineChars="200" w:firstLine="420"/>
              <w:jc w:val="center"/>
              <w:rPr>
                <w:color w:val="000000"/>
                <w:sz w:val="21"/>
                <w:szCs w:val="21"/>
                <w:lang w:bidi="ar"/>
              </w:rPr>
            </w:pPr>
          </w:p>
        </w:tc>
        <w:tc>
          <w:tcPr>
            <w:tcW w:w="1530"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电流：</w:t>
            </w:r>
            <w:r>
              <w:rPr>
                <w:rFonts w:hint="eastAsia"/>
                <w:color w:val="000000"/>
                <w:sz w:val="21"/>
                <w:szCs w:val="21"/>
                <w:lang w:bidi="ar"/>
              </w:rPr>
              <w:t>1.5A</w:t>
            </w:r>
            <w:r>
              <w:rPr>
                <w:rFonts w:hint="eastAsia"/>
                <w:color w:val="000000"/>
                <w:sz w:val="21"/>
                <w:szCs w:val="21"/>
                <w:lang w:bidi="ar"/>
              </w:rPr>
              <w:t>，绝缘阻抗：不低于</w:t>
            </w:r>
            <w:r>
              <w:rPr>
                <w:rFonts w:hint="eastAsia"/>
                <w:color w:val="000000"/>
                <w:sz w:val="21"/>
                <w:szCs w:val="21"/>
                <w:lang w:bidi="ar"/>
              </w:rPr>
              <w:t>500</w:t>
            </w:r>
            <w:r>
              <w:rPr>
                <w:rFonts w:hint="eastAsia"/>
                <w:color w:val="000000"/>
                <w:sz w:val="21"/>
                <w:szCs w:val="21"/>
                <w:lang w:bidi="ar"/>
              </w:rPr>
              <w:t>ＭΩ；拔插寿命：≥</w:t>
            </w:r>
            <w:r>
              <w:rPr>
                <w:rFonts w:hint="eastAsia"/>
                <w:color w:val="000000"/>
                <w:sz w:val="21"/>
                <w:szCs w:val="21"/>
                <w:lang w:bidi="ar"/>
              </w:rPr>
              <w:t xml:space="preserve"> 1000 </w:t>
            </w:r>
            <w:r>
              <w:rPr>
                <w:rFonts w:hint="eastAsia"/>
                <w:color w:val="000000"/>
                <w:sz w:val="21"/>
                <w:szCs w:val="21"/>
                <w:lang w:bidi="ar"/>
              </w:rPr>
              <w:t>次；端接寿命：≥</w:t>
            </w:r>
            <w:r>
              <w:rPr>
                <w:rFonts w:hint="eastAsia"/>
                <w:color w:val="000000"/>
                <w:sz w:val="21"/>
                <w:szCs w:val="21"/>
                <w:lang w:bidi="ar"/>
              </w:rPr>
              <w:t>200</w:t>
            </w:r>
            <w:r>
              <w:rPr>
                <w:rFonts w:hint="eastAsia"/>
                <w:color w:val="000000"/>
                <w:sz w:val="21"/>
                <w:szCs w:val="21"/>
                <w:lang w:bidi="ar"/>
              </w:rPr>
              <w:t>次，接点阻抗：≤</w:t>
            </w:r>
            <w:r>
              <w:rPr>
                <w:rFonts w:hint="eastAsia"/>
                <w:color w:val="000000"/>
                <w:sz w:val="21"/>
                <w:szCs w:val="21"/>
                <w:lang w:bidi="ar"/>
              </w:rPr>
              <w:t>20m</w:t>
            </w:r>
            <w:r>
              <w:rPr>
                <w:rFonts w:ascii="微软雅黑" w:eastAsia="微软雅黑" w:hAnsi="微软雅黑" w:cs="微软雅黑" w:hint="eastAsia"/>
                <w:color w:val="000000"/>
                <w:sz w:val="21"/>
                <w:szCs w:val="21"/>
                <w:lang w:bidi="ar"/>
              </w:rPr>
              <w:t>Ω</w:t>
            </w:r>
            <w:r>
              <w:rPr>
                <w:rFonts w:hint="eastAsia"/>
                <w:color w:val="000000"/>
                <w:sz w:val="21"/>
                <w:szCs w:val="21"/>
                <w:lang w:bidi="ar"/>
              </w:rPr>
              <w:t>；端子镀金厚度：≥</w:t>
            </w:r>
            <w:r>
              <w:rPr>
                <w:rFonts w:hint="eastAsia"/>
                <w:color w:val="000000"/>
                <w:sz w:val="21"/>
                <w:szCs w:val="21"/>
                <w:lang w:bidi="ar"/>
              </w:rPr>
              <w:t xml:space="preserve"> 50u</w:t>
            </w:r>
            <w:r>
              <w:rPr>
                <w:rFonts w:ascii="微软雅黑" w:eastAsia="微软雅黑" w:hAnsi="微软雅黑" w:cs="微软雅黑" w:hint="eastAsia"/>
                <w:color w:val="000000"/>
                <w:sz w:val="21"/>
                <w:szCs w:val="21"/>
                <w:lang w:bidi="ar"/>
              </w:rPr>
              <w:t>˝</w:t>
            </w:r>
            <w:r>
              <w:rPr>
                <w:rFonts w:hint="eastAsia"/>
                <w:color w:val="000000"/>
                <w:sz w:val="21"/>
                <w:szCs w:val="21"/>
                <w:lang w:bidi="ar"/>
              </w:rPr>
              <w:t xml:space="preserve"> </w:t>
            </w:r>
          </w:p>
        </w:tc>
      </w:tr>
      <w:tr w:rsidR="003F0841" w:rsidTr="003F0841">
        <w:trPr>
          <w:trHeight w:val="330"/>
        </w:trPr>
        <w:tc>
          <w:tcPr>
            <w:tcW w:w="851" w:type="dxa"/>
            <w:vMerge w:val="restart"/>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r>
              <w:rPr>
                <w:rFonts w:hint="eastAsia"/>
                <w:color w:val="000000"/>
                <w:sz w:val="21"/>
                <w:szCs w:val="21"/>
                <w:lang w:bidi="ar"/>
              </w:rPr>
              <w:t>3</w:t>
            </w:r>
          </w:p>
        </w:tc>
        <w:tc>
          <w:tcPr>
            <w:tcW w:w="1530" w:type="dxa"/>
            <w:vMerge w:val="restart"/>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r>
              <w:rPr>
                <w:rFonts w:hint="eastAsia"/>
                <w:color w:val="000000"/>
                <w:sz w:val="21"/>
                <w:szCs w:val="21"/>
                <w:lang w:bidi="ar"/>
              </w:rPr>
              <w:t>4</w:t>
            </w:r>
            <w:r>
              <w:rPr>
                <w:rFonts w:hint="eastAsia"/>
                <w:color w:val="000000"/>
                <w:sz w:val="21"/>
                <w:szCs w:val="21"/>
                <w:lang w:bidi="ar"/>
              </w:rPr>
              <w:t>对六类非屏蔽网线</w:t>
            </w: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★六类非屏蔽</w:t>
            </w:r>
            <w:r>
              <w:rPr>
                <w:rFonts w:hint="eastAsia"/>
                <w:color w:val="000000"/>
                <w:sz w:val="21"/>
                <w:szCs w:val="21"/>
                <w:lang w:bidi="ar"/>
              </w:rPr>
              <w:t>(UTP)</w:t>
            </w:r>
            <w:r>
              <w:rPr>
                <w:rFonts w:hint="eastAsia"/>
                <w:color w:val="000000"/>
                <w:sz w:val="21"/>
                <w:szCs w:val="21"/>
                <w:lang w:bidi="ar"/>
              </w:rPr>
              <w:t>低烟无卤</w:t>
            </w:r>
            <w:r>
              <w:rPr>
                <w:rFonts w:hint="eastAsia"/>
                <w:color w:val="000000"/>
                <w:sz w:val="21"/>
                <w:szCs w:val="21"/>
                <w:lang w:bidi="ar"/>
              </w:rPr>
              <w:t>LSZH</w:t>
            </w:r>
            <w:r>
              <w:rPr>
                <w:rFonts w:hint="eastAsia"/>
                <w:color w:val="000000"/>
                <w:sz w:val="21"/>
                <w:szCs w:val="21"/>
                <w:lang w:bidi="ar"/>
              </w:rPr>
              <w:t>外护套双绞线，十字骨架，</w:t>
            </w:r>
            <w:r>
              <w:rPr>
                <w:rFonts w:hint="eastAsia"/>
                <w:color w:val="000000"/>
                <w:sz w:val="21"/>
                <w:szCs w:val="21"/>
                <w:lang w:bidi="ar"/>
              </w:rPr>
              <w:t>CMR</w:t>
            </w:r>
            <w:r>
              <w:rPr>
                <w:rFonts w:hint="eastAsia"/>
                <w:color w:val="000000"/>
                <w:sz w:val="21"/>
                <w:szCs w:val="21"/>
                <w:lang w:bidi="ar"/>
              </w:rPr>
              <w:t>防火等级；</w:t>
            </w:r>
          </w:p>
        </w:tc>
      </w:tr>
      <w:tr w:rsidR="003F0841" w:rsidTr="003F0841">
        <w:trPr>
          <w:trHeight w:val="330"/>
        </w:trPr>
        <w:tc>
          <w:tcPr>
            <w:tcW w:w="851"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p>
        </w:tc>
        <w:tc>
          <w:tcPr>
            <w:tcW w:w="1530"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芯线规格：六类双绞线采用</w:t>
            </w:r>
            <w:r>
              <w:rPr>
                <w:rFonts w:hint="eastAsia"/>
                <w:color w:val="000000"/>
                <w:sz w:val="21"/>
                <w:szCs w:val="21"/>
                <w:lang w:bidi="ar"/>
              </w:rPr>
              <w:t>23AWG</w:t>
            </w:r>
            <w:r>
              <w:rPr>
                <w:rFonts w:hint="eastAsia"/>
                <w:color w:val="000000"/>
                <w:sz w:val="21"/>
                <w:szCs w:val="21"/>
                <w:lang w:bidi="ar"/>
              </w:rPr>
              <w:t>实芯裸铜导体，在各种性参数上及</w:t>
            </w:r>
            <w:r>
              <w:rPr>
                <w:rFonts w:hint="eastAsia"/>
                <w:color w:val="000000"/>
                <w:sz w:val="21"/>
                <w:szCs w:val="21"/>
                <w:lang w:bidi="ar"/>
              </w:rPr>
              <w:t>EMI</w:t>
            </w:r>
            <w:r>
              <w:rPr>
                <w:rFonts w:hint="eastAsia"/>
                <w:color w:val="000000"/>
                <w:sz w:val="21"/>
                <w:szCs w:val="21"/>
                <w:lang w:bidi="ar"/>
              </w:rPr>
              <w:t>性能上显著高于</w:t>
            </w:r>
            <w:r>
              <w:rPr>
                <w:rFonts w:hint="eastAsia"/>
                <w:color w:val="000000"/>
                <w:sz w:val="21"/>
                <w:szCs w:val="21"/>
                <w:lang w:bidi="ar"/>
              </w:rPr>
              <w:t xml:space="preserve">ISO/IEC  11801 </w:t>
            </w:r>
            <w:r>
              <w:rPr>
                <w:rFonts w:hint="eastAsia"/>
                <w:color w:val="000000"/>
                <w:sz w:val="21"/>
                <w:szCs w:val="21"/>
                <w:lang w:bidi="ar"/>
              </w:rPr>
              <w:t>，</w:t>
            </w:r>
            <w:r>
              <w:rPr>
                <w:rFonts w:hint="eastAsia"/>
                <w:color w:val="000000"/>
                <w:sz w:val="21"/>
                <w:szCs w:val="21"/>
                <w:lang w:bidi="ar"/>
              </w:rPr>
              <w:t xml:space="preserve"> TIA/EIA 568C.2</w:t>
            </w:r>
            <w:r>
              <w:rPr>
                <w:rFonts w:hint="eastAsia"/>
                <w:color w:val="000000"/>
                <w:sz w:val="21"/>
                <w:szCs w:val="21"/>
                <w:lang w:bidi="ar"/>
              </w:rPr>
              <w:t>和</w:t>
            </w:r>
            <w:r>
              <w:rPr>
                <w:rFonts w:hint="eastAsia"/>
                <w:color w:val="000000"/>
                <w:sz w:val="21"/>
                <w:szCs w:val="21"/>
                <w:lang w:bidi="ar"/>
              </w:rPr>
              <w:lastRenderedPageBreak/>
              <w:t>EN50173</w:t>
            </w:r>
            <w:r>
              <w:rPr>
                <w:rFonts w:hint="eastAsia"/>
                <w:color w:val="000000"/>
                <w:sz w:val="21"/>
                <w:szCs w:val="21"/>
                <w:lang w:bidi="ar"/>
              </w:rPr>
              <w:t>标准对于</w:t>
            </w:r>
            <w:r>
              <w:rPr>
                <w:rFonts w:hint="eastAsia"/>
                <w:color w:val="000000"/>
                <w:sz w:val="21"/>
                <w:szCs w:val="21"/>
                <w:lang w:bidi="ar"/>
              </w:rPr>
              <w:t>Cat.6</w:t>
            </w:r>
            <w:r>
              <w:rPr>
                <w:rFonts w:hint="eastAsia"/>
                <w:color w:val="000000"/>
                <w:sz w:val="21"/>
                <w:szCs w:val="21"/>
                <w:lang w:bidi="ar"/>
              </w:rPr>
              <w:t>的标准要求，芯线对数：</w:t>
            </w:r>
            <w:r>
              <w:rPr>
                <w:rFonts w:hint="eastAsia"/>
                <w:color w:val="000000"/>
                <w:sz w:val="21"/>
                <w:szCs w:val="21"/>
                <w:lang w:bidi="ar"/>
              </w:rPr>
              <w:t>4</w:t>
            </w:r>
            <w:r>
              <w:rPr>
                <w:rFonts w:hint="eastAsia"/>
                <w:color w:val="000000"/>
                <w:sz w:val="21"/>
                <w:szCs w:val="21"/>
                <w:lang w:bidi="ar"/>
              </w:rPr>
              <w:t>对，每芯带有色条区别，护套：印有电缆编码护套，有撕裂绳，标准：</w:t>
            </w:r>
            <w:r>
              <w:rPr>
                <w:rFonts w:hint="eastAsia"/>
                <w:color w:val="000000"/>
                <w:sz w:val="21"/>
                <w:szCs w:val="21"/>
                <w:lang w:bidi="ar"/>
              </w:rPr>
              <w:t>TIA/EIA568C.2</w:t>
            </w:r>
            <w:r>
              <w:rPr>
                <w:rFonts w:hint="eastAsia"/>
                <w:color w:val="000000"/>
                <w:sz w:val="21"/>
                <w:szCs w:val="21"/>
                <w:lang w:bidi="ar"/>
              </w:rPr>
              <w:t>，带宽：≥</w:t>
            </w:r>
            <w:r>
              <w:rPr>
                <w:rFonts w:hint="eastAsia"/>
                <w:color w:val="000000"/>
                <w:sz w:val="21"/>
                <w:szCs w:val="21"/>
                <w:lang w:bidi="ar"/>
              </w:rPr>
              <w:t>250MHz</w:t>
            </w:r>
            <w:r>
              <w:rPr>
                <w:rFonts w:hint="eastAsia"/>
                <w:color w:val="000000"/>
                <w:sz w:val="21"/>
                <w:szCs w:val="21"/>
                <w:lang w:bidi="ar"/>
              </w:rPr>
              <w:t>，阻抗：</w:t>
            </w:r>
            <w:r>
              <w:rPr>
                <w:rFonts w:hint="eastAsia"/>
                <w:color w:val="000000"/>
                <w:sz w:val="21"/>
                <w:szCs w:val="21"/>
                <w:lang w:bidi="ar"/>
              </w:rPr>
              <w:t>100+15</w:t>
            </w:r>
            <w:r>
              <w:rPr>
                <w:rFonts w:hint="eastAsia"/>
                <w:color w:val="000000"/>
                <w:sz w:val="21"/>
                <w:szCs w:val="21"/>
                <w:lang w:bidi="ar"/>
              </w:rPr>
              <w:t>Ω</w:t>
            </w:r>
          </w:p>
        </w:tc>
      </w:tr>
      <w:tr w:rsidR="003F0841" w:rsidTr="003F0841">
        <w:trPr>
          <w:trHeight w:val="330"/>
        </w:trPr>
        <w:tc>
          <w:tcPr>
            <w:tcW w:w="851"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p>
        </w:tc>
        <w:tc>
          <w:tcPr>
            <w:tcW w:w="1530"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链路检测报告或信道认证报告</w:t>
            </w:r>
            <w:r>
              <w:rPr>
                <w:color w:val="000000"/>
                <w:sz w:val="21"/>
                <w:szCs w:val="21"/>
                <w:lang w:bidi="ar"/>
              </w:rPr>
              <w:t xml:space="preserve">, </w:t>
            </w:r>
            <w:r>
              <w:rPr>
                <w:rFonts w:hint="eastAsia"/>
                <w:color w:val="000000"/>
                <w:sz w:val="21"/>
                <w:szCs w:val="21"/>
                <w:lang w:bidi="ar"/>
              </w:rPr>
              <w:t>权威第三方测试机构如</w:t>
            </w:r>
            <w:r>
              <w:rPr>
                <w:color w:val="000000"/>
                <w:sz w:val="21"/>
                <w:szCs w:val="21"/>
                <w:lang w:bidi="ar"/>
              </w:rPr>
              <w:t>泰尔认证</w:t>
            </w:r>
            <w:r>
              <w:rPr>
                <w:color w:val="000000"/>
                <w:sz w:val="21"/>
                <w:szCs w:val="21"/>
                <w:lang w:bidi="ar"/>
              </w:rPr>
              <w:t>/3</w:t>
            </w:r>
            <w:r>
              <w:rPr>
                <w:rFonts w:hint="eastAsia"/>
                <w:color w:val="000000"/>
                <w:sz w:val="21"/>
                <w:szCs w:val="21"/>
                <w:lang w:bidi="ar"/>
              </w:rPr>
              <w:t>P/UL</w:t>
            </w:r>
            <w:r>
              <w:rPr>
                <w:color w:val="000000"/>
                <w:sz w:val="21"/>
                <w:szCs w:val="21"/>
                <w:lang w:bidi="ar"/>
              </w:rPr>
              <w:t>/ETL</w:t>
            </w:r>
            <w:r>
              <w:rPr>
                <w:rFonts w:hint="eastAsia"/>
                <w:color w:val="000000"/>
                <w:sz w:val="21"/>
                <w:szCs w:val="21"/>
                <w:lang w:bidi="ar"/>
              </w:rPr>
              <w:t>/</w:t>
            </w:r>
            <w:r>
              <w:rPr>
                <w:color w:val="000000"/>
                <w:sz w:val="21"/>
                <w:szCs w:val="21"/>
                <w:lang w:bidi="ar"/>
              </w:rPr>
              <w:t>DELTA</w:t>
            </w:r>
            <w:r>
              <w:rPr>
                <w:color w:val="000000"/>
                <w:sz w:val="21"/>
                <w:szCs w:val="21"/>
                <w:lang w:bidi="ar"/>
              </w:rPr>
              <w:t>以上认证之一；（复印件加盖投标人公章）</w:t>
            </w:r>
          </w:p>
        </w:tc>
      </w:tr>
      <w:tr w:rsidR="003F0841" w:rsidTr="003F0841">
        <w:trPr>
          <w:trHeight w:val="330"/>
        </w:trPr>
        <w:tc>
          <w:tcPr>
            <w:tcW w:w="851"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p>
        </w:tc>
        <w:tc>
          <w:tcPr>
            <w:tcW w:w="1530"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★六类非屏蔽系统需提供第三方权威机构出具的永久链</w:t>
            </w:r>
            <w:r>
              <w:rPr>
                <w:color w:val="000000"/>
                <w:sz w:val="21"/>
                <w:szCs w:val="21"/>
                <w:lang w:bidi="ar"/>
              </w:rPr>
              <w:t>★</w:t>
            </w:r>
            <w:r>
              <w:rPr>
                <w:color w:val="000000"/>
                <w:sz w:val="21"/>
                <w:szCs w:val="21"/>
                <w:lang w:bidi="ar"/>
              </w:rPr>
              <w:t>布线产品厂商具有质量管理体系认证证书、</w:t>
            </w:r>
            <w:r>
              <w:rPr>
                <w:color w:val="000000"/>
                <w:sz w:val="21"/>
                <w:szCs w:val="21"/>
                <w:lang w:bidi="ar"/>
              </w:rPr>
              <w:t>ISO14001</w:t>
            </w:r>
            <w:r>
              <w:rPr>
                <w:color w:val="000000"/>
                <w:sz w:val="21"/>
                <w:szCs w:val="21"/>
                <w:lang w:bidi="ar"/>
              </w:rPr>
              <w:t>认证证书</w:t>
            </w:r>
            <w:r>
              <w:rPr>
                <w:color w:val="000000"/>
                <w:sz w:val="21"/>
                <w:szCs w:val="21"/>
                <w:lang w:bidi="ar"/>
              </w:rPr>
              <w:t>;</w:t>
            </w:r>
            <w:r>
              <w:rPr>
                <w:color w:val="000000"/>
                <w:sz w:val="21"/>
                <w:szCs w:val="21"/>
                <w:lang w:bidi="ar"/>
              </w:rPr>
              <w:t>（复印件加盖投标人公章）</w:t>
            </w:r>
          </w:p>
        </w:tc>
      </w:tr>
      <w:tr w:rsidR="003F0841" w:rsidTr="003F0841">
        <w:trPr>
          <w:trHeight w:val="330"/>
        </w:trPr>
        <w:tc>
          <w:tcPr>
            <w:tcW w:w="851"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p>
        </w:tc>
        <w:tc>
          <w:tcPr>
            <w:tcW w:w="1530"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★布线产品生产厂家必须具有</w:t>
            </w:r>
            <w:r>
              <w:rPr>
                <w:color w:val="000000"/>
                <w:sz w:val="21"/>
                <w:szCs w:val="21"/>
                <w:lang w:bidi="ar"/>
              </w:rPr>
              <w:t>400</w:t>
            </w:r>
            <w:r>
              <w:rPr>
                <w:color w:val="000000"/>
                <w:sz w:val="21"/>
                <w:szCs w:val="21"/>
                <w:lang w:bidi="ar"/>
              </w:rPr>
              <w:t>或</w:t>
            </w:r>
            <w:r>
              <w:rPr>
                <w:color w:val="000000"/>
                <w:sz w:val="21"/>
                <w:szCs w:val="21"/>
                <w:lang w:bidi="ar"/>
              </w:rPr>
              <w:t>800</w:t>
            </w:r>
            <w:r>
              <w:rPr>
                <w:color w:val="000000"/>
                <w:sz w:val="21"/>
                <w:szCs w:val="21"/>
                <w:lang w:bidi="ar"/>
              </w:rPr>
              <w:t>服务热线，以满足后续服务的需求</w:t>
            </w:r>
            <w:r>
              <w:rPr>
                <w:color w:val="000000"/>
                <w:sz w:val="21"/>
                <w:szCs w:val="21"/>
                <w:lang w:bidi="ar"/>
              </w:rPr>
              <w:t>;</w:t>
            </w:r>
          </w:p>
        </w:tc>
      </w:tr>
      <w:tr w:rsidR="003F0841" w:rsidTr="003F0841">
        <w:trPr>
          <w:trHeight w:val="512"/>
        </w:trPr>
        <w:tc>
          <w:tcPr>
            <w:tcW w:w="851"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firstLineChars="200" w:firstLine="420"/>
              <w:jc w:val="center"/>
              <w:rPr>
                <w:color w:val="000000"/>
                <w:sz w:val="21"/>
                <w:szCs w:val="21"/>
                <w:lang w:bidi="ar"/>
              </w:rPr>
            </w:pPr>
          </w:p>
        </w:tc>
        <w:tc>
          <w:tcPr>
            <w:tcW w:w="1530" w:type="dxa"/>
            <w:vMerge/>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★所投双绞线必须在生产时就标注“扬州大学专用”。</w:t>
            </w:r>
          </w:p>
        </w:tc>
      </w:tr>
      <w:tr w:rsidR="003F0841" w:rsidTr="003F0841">
        <w:trPr>
          <w:trHeight w:val="557"/>
        </w:trPr>
        <w:tc>
          <w:tcPr>
            <w:tcW w:w="851" w:type="dxa"/>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r>
              <w:rPr>
                <w:color w:val="000000"/>
                <w:sz w:val="21"/>
                <w:szCs w:val="21"/>
                <w:lang w:bidi="ar"/>
              </w:rPr>
              <w:t>4</w:t>
            </w:r>
          </w:p>
        </w:tc>
        <w:tc>
          <w:tcPr>
            <w:tcW w:w="1530"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r>
              <w:rPr>
                <w:rFonts w:hint="eastAsia"/>
                <w:color w:val="000000"/>
                <w:sz w:val="21"/>
                <w:szCs w:val="21"/>
                <w:lang w:bidi="ar"/>
              </w:rPr>
              <w:t>42U</w:t>
            </w:r>
            <w:r>
              <w:rPr>
                <w:rFonts w:hint="eastAsia"/>
                <w:color w:val="000000"/>
                <w:sz w:val="21"/>
                <w:szCs w:val="21"/>
                <w:lang w:bidi="ar"/>
              </w:rPr>
              <w:t>全高机柜</w:t>
            </w: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产品尺寸：不小于</w:t>
            </w:r>
            <w:r>
              <w:rPr>
                <w:rFonts w:hint="eastAsia"/>
                <w:color w:val="000000"/>
                <w:sz w:val="21"/>
                <w:szCs w:val="21"/>
                <w:lang w:bidi="ar"/>
              </w:rPr>
              <w:t xml:space="preserve">600*800*2000  </w:t>
            </w:r>
            <w:r>
              <w:rPr>
                <w:rFonts w:hint="eastAsia"/>
                <w:color w:val="000000"/>
                <w:sz w:val="21"/>
                <w:szCs w:val="21"/>
                <w:lang w:bidi="ar"/>
              </w:rPr>
              <w:t>容量</w:t>
            </w:r>
            <w:r>
              <w:rPr>
                <w:rFonts w:hint="eastAsia"/>
                <w:color w:val="000000"/>
                <w:sz w:val="21"/>
                <w:szCs w:val="21"/>
                <w:lang w:bidi="ar"/>
              </w:rPr>
              <w:t xml:space="preserve"> 42U</w:t>
            </w:r>
            <w:r>
              <w:rPr>
                <w:rFonts w:hint="eastAsia"/>
                <w:color w:val="000000"/>
                <w:sz w:val="21"/>
                <w:szCs w:val="21"/>
                <w:lang w:bidi="ar"/>
              </w:rPr>
              <w:br/>
            </w:r>
            <w:r>
              <w:rPr>
                <w:rFonts w:hint="eastAsia"/>
                <w:color w:val="000000"/>
                <w:sz w:val="21"/>
                <w:szCs w:val="21"/>
                <w:lang w:bidi="ar"/>
              </w:rPr>
              <w:t>机柜框架为拼装式结构；前后门均为六角通风孔钢板门。材料为优质</w:t>
            </w:r>
            <w:r>
              <w:rPr>
                <w:rFonts w:hint="eastAsia"/>
                <w:color w:val="000000"/>
                <w:sz w:val="21"/>
                <w:szCs w:val="21"/>
                <w:lang w:bidi="ar"/>
              </w:rPr>
              <w:t>SPCC</w:t>
            </w:r>
            <w:r>
              <w:rPr>
                <w:rFonts w:hint="eastAsia"/>
                <w:color w:val="000000"/>
                <w:sz w:val="21"/>
                <w:szCs w:val="21"/>
                <w:lang w:bidi="ar"/>
              </w:rPr>
              <w:t>冷轧钢板，其中角规厚度</w:t>
            </w:r>
            <w:r>
              <w:rPr>
                <w:rFonts w:hint="eastAsia"/>
                <w:color w:val="000000"/>
                <w:sz w:val="21"/>
                <w:szCs w:val="21"/>
                <w:lang w:bidi="ar"/>
              </w:rPr>
              <w:t>2.0</w:t>
            </w:r>
            <w:r>
              <w:rPr>
                <w:rFonts w:hint="eastAsia"/>
                <w:color w:val="000000"/>
                <w:sz w:val="21"/>
                <w:szCs w:val="21"/>
                <w:lang w:bidi="ar"/>
              </w:rPr>
              <w:t>㎜，框架厚度</w:t>
            </w:r>
            <w:r>
              <w:rPr>
                <w:rFonts w:hint="eastAsia"/>
                <w:color w:val="000000"/>
                <w:sz w:val="21"/>
                <w:szCs w:val="21"/>
                <w:lang w:bidi="ar"/>
              </w:rPr>
              <w:t>1.2</w:t>
            </w:r>
            <w:r>
              <w:rPr>
                <w:rFonts w:hint="eastAsia"/>
                <w:color w:val="000000"/>
                <w:sz w:val="21"/>
                <w:szCs w:val="21"/>
                <w:lang w:bidi="ar"/>
              </w:rPr>
              <w:t>㎜</w:t>
            </w:r>
            <w:r>
              <w:rPr>
                <w:rFonts w:hint="eastAsia"/>
                <w:color w:val="000000"/>
                <w:sz w:val="21"/>
                <w:szCs w:val="21"/>
                <w:lang w:bidi="ar"/>
              </w:rPr>
              <w:t xml:space="preserve"> 600</w:t>
            </w:r>
            <w:r>
              <w:rPr>
                <w:rFonts w:hint="eastAsia"/>
                <w:color w:val="000000"/>
                <w:sz w:val="21"/>
                <w:szCs w:val="21"/>
                <w:lang w:bidi="ar"/>
              </w:rPr>
              <w:t>深厚度</w:t>
            </w:r>
            <w:r>
              <w:rPr>
                <w:rFonts w:hint="eastAsia"/>
                <w:color w:val="000000"/>
                <w:sz w:val="21"/>
                <w:szCs w:val="21"/>
                <w:lang w:bidi="ar"/>
              </w:rPr>
              <w:t>1.0 mm</w:t>
            </w:r>
            <w:r>
              <w:rPr>
                <w:rFonts w:hint="eastAsia"/>
                <w:color w:val="000000"/>
                <w:sz w:val="21"/>
                <w:szCs w:val="21"/>
                <w:lang w:bidi="ar"/>
              </w:rPr>
              <w:t>（</w:t>
            </w:r>
            <w:r>
              <w:rPr>
                <w:rFonts w:hint="eastAsia"/>
                <w:color w:val="000000"/>
                <w:sz w:val="21"/>
                <w:szCs w:val="21"/>
                <w:lang w:bidi="ar"/>
              </w:rPr>
              <w:t>600</w:t>
            </w:r>
            <w:r>
              <w:rPr>
                <w:rFonts w:hint="eastAsia"/>
                <w:color w:val="000000"/>
                <w:sz w:val="21"/>
                <w:szCs w:val="21"/>
                <w:lang w:bidi="ar"/>
              </w:rPr>
              <w:t>以上深厚度</w:t>
            </w:r>
            <w:r>
              <w:rPr>
                <w:rFonts w:hint="eastAsia"/>
                <w:color w:val="000000"/>
                <w:sz w:val="21"/>
                <w:szCs w:val="21"/>
                <w:lang w:bidi="ar"/>
              </w:rPr>
              <w:t>1.2 mm</w:t>
            </w:r>
            <w:r>
              <w:rPr>
                <w:rFonts w:hint="eastAsia"/>
                <w:color w:val="000000"/>
                <w:sz w:val="21"/>
                <w:szCs w:val="21"/>
                <w:lang w:bidi="ar"/>
              </w:rPr>
              <w:t>；角规深度方向可前后调整，前门弹力锁，后门小圆锁</w:t>
            </w:r>
            <w:r>
              <w:rPr>
                <w:rFonts w:hint="eastAsia"/>
                <w:color w:val="000000"/>
                <w:sz w:val="21"/>
                <w:szCs w:val="21"/>
                <w:lang w:bidi="ar"/>
              </w:rPr>
              <w:br/>
            </w:r>
            <w:r>
              <w:rPr>
                <w:rFonts w:hint="eastAsia"/>
                <w:color w:val="000000"/>
                <w:sz w:val="21"/>
                <w:szCs w:val="21"/>
                <w:lang w:bidi="ar"/>
              </w:rPr>
              <w:t>静态负载≤</w:t>
            </w:r>
            <w:r>
              <w:rPr>
                <w:rFonts w:hint="eastAsia"/>
                <w:color w:val="000000"/>
                <w:sz w:val="21"/>
                <w:szCs w:val="21"/>
                <w:lang w:bidi="ar"/>
              </w:rPr>
              <w:t>1000KG</w:t>
            </w:r>
            <w:r>
              <w:rPr>
                <w:rFonts w:hint="eastAsia"/>
                <w:color w:val="000000"/>
                <w:sz w:val="21"/>
                <w:szCs w:val="21"/>
                <w:lang w:bidi="ar"/>
              </w:rPr>
              <w:t>，前、后门最大开启角度＞</w:t>
            </w:r>
            <w:r>
              <w:rPr>
                <w:rFonts w:hint="eastAsia"/>
                <w:color w:val="000000"/>
                <w:sz w:val="21"/>
                <w:szCs w:val="21"/>
                <w:lang w:bidi="ar"/>
              </w:rPr>
              <w:t>180</w:t>
            </w:r>
            <w:r>
              <w:rPr>
                <w:rFonts w:hint="eastAsia"/>
                <w:color w:val="000000"/>
                <w:sz w:val="21"/>
                <w:szCs w:val="21"/>
                <w:lang w:bidi="ar"/>
              </w:rPr>
              <w:t>度；防护等级：</w:t>
            </w:r>
            <w:r>
              <w:rPr>
                <w:rFonts w:hint="eastAsia"/>
                <w:color w:val="000000"/>
                <w:sz w:val="21"/>
                <w:szCs w:val="21"/>
                <w:lang w:bidi="ar"/>
              </w:rPr>
              <w:t>IP20</w:t>
            </w:r>
            <w:r>
              <w:rPr>
                <w:rFonts w:hint="eastAsia"/>
                <w:color w:val="000000"/>
                <w:sz w:val="21"/>
                <w:szCs w:val="21"/>
                <w:lang w:bidi="ar"/>
              </w:rPr>
              <w:t>；颜色：黑色</w:t>
            </w:r>
            <w:r>
              <w:rPr>
                <w:rFonts w:hint="eastAsia"/>
                <w:color w:val="000000"/>
                <w:sz w:val="21"/>
                <w:szCs w:val="21"/>
                <w:lang w:bidi="ar"/>
              </w:rPr>
              <w:br/>
            </w:r>
            <w:r>
              <w:rPr>
                <w:rFonts w:hint="eastAsia"/>
                <w:color w:val="000000"/>
                <w:sz w:val="21"/>
                <w:szCs w:val="21"/>
                <w:lang w:bidi="ar"/>
              </w:rPr>
              <w:t>两块侧板可拆卸，预留各种走线通道；风扇单元从顶部安装，使用过程中拆卸维护方便</w:t>
            </w:r>
            <w:r>
              <w:rPr>
                <w:rFonts w:hint="eastAsia"/>
                <w:color w:val="000000"/>
                <w:sz w:val="21"/>
                <w:szCs w:val="21"/>
                <w:lang w:bidi="ar"/>
              </w:rPr>
              <w:br/>
            </w:r>
            <w:r>
              <w:rPr>
                <w:rFonts w:hint="eastAsia"/>
                <w:color w:val="000000"/>
                <w:sz w:val="21"/>
                <w:szCs w:val="21"/>
                <w:lang w:bidi="ar"/>
              </w:rPr>
              <w:t>机柜预留对地安装孔，吊装孔和接地柱，满足现场使用需求表面脱脂、磷化、静电喷塑处理</w:t>
            </w:r>
            <w:r>
              <w:rPr>
                <w:color w:val="000000"/>
                <w:sz w:val="21"/>
                <w:szCs w:val="21"/>
                <w:lang w:bidi="ar"/>
              </w:rPr>
              <w:br/>
            </w:r>
            <w:r>
              <w:rPr>
                <w:rFonts w:hint="eastAsia"/>
                <w:color w:val="000000"/>
                <w:sz w:val="21"/>
                <w:szCs w:val="21"/>
                <w:lang w:bidi="ar"/>
              </w:rPr>
              <w:t>每个机柜配二个</w:t>
            </w:r>
            <w:r>
              <w:rPr>
                <w:rFonts w:ascii="Tahoma" w:hAnsi="Tahoma" w:cs="Tahoma"/>
                <w:color w:val="000000"/>
                <w:sz w:val="21"/>
                <w:szCs w:val="21"/>
              </w:rPr>
              <w:t>机柜专用八联电源插座</w:t>
            </w:r>
          </w:p>
        </w:tc>
      </w:tr>
      <w:tr w:rsidR="003F0841" w:rsidTr="003F0841">
        <w:trPr>
          <w:trHeight w:val="330"/>
        </w:trPr>
        <w:tc>
          <w:tcPr>
            <w:tcW w:w="851" w:type="dxa"/>
            <w:tcBorders>
              <w:top w:val="nil"/>
              <w:left w:val="single" w:sz="4" w:space="0" w:color="auto"/>
              <w:bottom w:val="single" w:sz="4" w:space="0" w:color="auto"/>
              <w:right w:val="single" w:sz="4" w:space="0" w:color="auto"/>
            </w:tcBorders>
            <w:vAlign w:val="center"/>
          </w:tcPr>
          <w:p w:rsidR="003F0841" w:rsidRDefault="003F0841" w:rsidP="00287A1F">
            <w:pPr>
              <w:pStyle w:val="a9"/>
              <w:spacing w:line="360" w:lineRule="auto"/>
              <w:jc w:val="center"/>
              <w:rPr>
                <w:color w:val="000000"/>
                <w:sz w:val="21"/>
                <w:szCs w:val="21"/>
                <w:lang w:bidi="ar"/>
              </w:rPr>
            </w:pPr>
            <w:r>
              <w:rPr>
                <w:color w:val="000000"/>
                <w:sz w:val="21"/>
                <w:szCs w:val="21"/>
                <w:lang w:bidi="ar"/>
              </w:rPr>
              <w:t>5</w:t>
            </w:r>
          </w:p>
        </w:tc>
        <w:tc>
          <w:tcPr>
            <w:tcW w:w="1530"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rPr>
                <w:color w:val="000000"/>
                <w:sz w:val="21"/>
                <w:szCs w:val="21"/>
                <w:lang w:bidi="ar"/>
              </w:rPr>
            </w:pPr>
            <w:r>
              <w:rPr>
                <w:rFonts w:hint="eastAsia"/>
                <w:color w:val="000000"/>
                <w:sz w:val="21"/>
                <w:szCs w:val="21"/>
                <w:lang w:bidi="ar"/>
              </w:rPr>
              <w:t>辅材及其他</w:t>
            </w:r>
          </w:p>
        </w:tc>
        <w:tc>
          <w:tcPr>
            <w:tcW w:w="6804" w:type="dxa"/>
            <w:tcBorders>
              <w:top w:val="nil"/>
              <w:left w:val="nil"/>
              <w:bottom w:val="single" w:sz="4" w:space="0" w:color="auto"/>
              <w:right w:val="single" w:sz="4" w:space="0" w:color="auto"/>
            </w:tcBorders>
            <w:vAlign w:val="center"/>
          </w:tcPr>
          <w:p w:rsidR="003F0841" w:rsidRDefault="003F0841" w:rsidP="00287A1F">
            <w:pPr>
              <w:pStyle w:val="a9"/>
              <w:spacing w:line="360" w:lineRule="auto"/>
              <w:ind w:left="210" w:firstLineChars="200" w:firstLine="420"/>
              <w:rPr>
                <w:color w:val="000000"/>
                <w:sz w:val="21"/>
                <w:szCs w:val="21"/>
                <w:lang w:bidi="ar"/>
              </w:rPr>
            </w:pPr>
            <w:r>
              <w:rPr>
                <w:rFonts w:hint="eastAsia"/>
                <w:color w:val="000000"/>
                <w:sz w:val="21"/>
                <w:szCs w:val="21"/>
                <w:lang w:bidi="ar"/>
              </w:rPr>
              <w:t>配套材料和未具体列出材料</w:t>
            </w:r>
          </w:p>
        </w:tc>
      </w:tr>
    </w:tbl>
    <w:p w:rsidR="003F0841" w:rsidRDefault="003F0841" w:rsidP="00340D77">
      <w:pPr>
        <w:adjustRightInd w:val="0"/>
        <w:snapToGrid w:val="0"/>
        <w:spacing w:line="360" w:lineRule="auto"/>
        <w:ind w:firstLineChars="200" w:firstLine="420"/>
        <w:rPr>
          <w:rFonts w:ascii="宋体" w:eastAsia="宋体" w:hAnsi="宋体"/>
          <w:szCs w:val="21"/>
        </w:rPr>
      </w:pPr>
    </w:p>
    <w:p w:rsidR="001D14DF" w:rsidRPr="003F0841" w:rsidRDefault="001D14DF" w:rsidP="00340D77">
      <w:pPr>
        <w:adjustRightInd w:val="0"/>
        <w:snapToGrid w:val="0"/>
        <w:spacing w:line="360" w:lineRule="auto"/>
        <w:ind w:firstLineChars="200" w:firstLine="420"/>
        <w:rPr>
          <w:rFonts w:ascii="宋体" w:eastAsia="宋体" w:hAnsi="宋体"/>
          <w:szCs w:val="21"/>
        </w:rPr>
      </w:pPr>
      <w:bookmarkStart w:id="0" w:name="_GoBack"/>
      <w:bookmarkEnd w:id="0"/>
    </w:p>
    <w:p w:rsidR="005E1002" w:rsidRPr="005E1002" w:rsidRDefault="002D2B58" w:rsidP="00974401">
      <w:pPr>
        <w:adjustRightInd w:val="0"/>
        <w:snapToGrid w:val="0"/>
        <w:spacing w:line="360" w:lineRule="auto"/>
        <w:ind w:firstLineChars="200" w:firstLine="420"/>
        <w:rPr>
          <w:rFonts w:ascii="宋体" w:eastAsia="宋体" w:hAnsi="宋体"/>
          <w:sz w:val="28"/>
          <w:szCs w:val="28"/>
        </w:rPr>
      </w:pPr>
      <w:r>
        <w:rPr>
          <w:rFonts w:ascii="宋体" w:eastAsia="宋体" w:hAnsi="宋体" w:hint="eastAsia"/>
          <w:szCs w:val="21"/>
        </w:rPr>
        <w:t>三、</w:t>
      </w:r>
      <w:r w:rsidR="005E1002" w:rsidRPr="005E1002">
        <w:rPr>
          <w:rFonts w:ascii="宋体" w:eastAsia="宋体" w:hAnsi="宋体" w:hint="eastAsia"/>
          <w:sz w:val="28"/>
          <w:szCs w:val="28"/>
        </w:rPr>
        <w:t>文汇路校区</w:t>
      </w:r>
      <w:r w:rsidR="005E1002" w:rsidRPr="005E1002">
        <w:rPr>
          <w:rFonts w:ascii="宋体" w:eastAsia="宋体" w:hAnsi="宋体"/>
          <w:sz w:val="28"/>
          <w:szCs w:val="28"/>
        </w:rPr>
        <w:t>52#楼网络布线</w:t>
      </w:r>
      <w:r w:rsidR="001D14DF">
        <w:rPr>
          <w:rFonts w:ascii="宋体" w:eastAsia="宋体" w:hAnsi="宋体" w:hint="eastAsia"/>
          <w:sz w:val="28"/>
          <w:szCs w:val="28"/>
        </w:rPr>
        <w:t>报价</w:t>
      </w:r>
      <w:r w:rsidR="00C813A3" w:rsidRPr="00C813A3">
        <w:rPr>
          <w:rFonts w:ascii="宋体" w:eastAsia="宋体" w:hAnsi="宋体" w:hint="eastAsia"/>
          <w:sz w:val="28"/>
          <w:szCs w:val="28"/>
        </w:rPr>
        <w:t>表</w:t>
      </w:r>
    </w:p>
    <w:tbl>
      <w:tblPr>
        <w:tblW w:w="8873" w:type="dxa"/>
        <w:tblInd w:w="-5" w:type="dxa"/>
        <w:tblLook w:val="04A0" w:firstRow="1" w:lastRow="0" w:firstColumn="1" w:lastColumn="0" w:noHBand="0" w:noVBand="1"/>
      </w:tblPr>
      <w:tblGrid>
        <w:gridCol w:w="709"/>
        <w:gridCol w:w="1985"/>
        <w:gridCol w:w="992"/>
        <w:gridCol w:w="1701"/>
        <w:gridCol w:w="709"/>
        <w:gridCol w:w="708"/>
        <w:gridCol w:w="993"/>
        <w:gridCol w:w="1076"/>
      </w:tblGrid>
      <w:tr w:rsidR="00983801" w:rsidRPr="00983801" w:rsidTr="002B25D1">
        <w:trPr>
          <w:trHeight w:val="2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序号</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项目名称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宋体" w:eastAsia="宋体" w:hAnsi="宋体" w:cs="宋体"/>
                <w:color w:val="000000"/>
                <w:kern w:val="0"/>
                <w:sz w:val="22"/>
              </w:rPr>
            </w:pPr>
            <w:r w:rsidRPr="00983801">
              <w:rPr>
                <w:rFonts w:ascii="宋体" w:eastAsia="宋体" w:hAnsi="宋体" w:cs="宋体" w:hint="eastAsia"/>
                <w:color w:val="000000"/>
                <w:kern w:val="0"/>
                <w:sz w:val="22"/>
              </w:rPr>
              <w:t>品牌</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宋体" w:eastAsia="宋体" w:hAnsi="宋体" w:cs="宋体"/>
                <w:color w:val="000000"/>
                <w:kern w:val="0"/>
                <w:sz w:val="22"/>
              </w:rPr>
            </w:pPr>
            <w:r w:rsidRPr="00983801">
              <w:rPr>
                <w:rFonts w:ascii="宋体" w:eastAsia="宋体" w:hAnsi="宋体" w:cs="宋体" w:hint="eastAsia"/>
                <w:color w:val="000000"/>
                <w:kern w:val="0"/>
                <w:sz w:val="22"/>
              </w:rPr>
              <w:t>规格型号</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数量</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单位</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单价</w:t>
            </w:r>
          </w:p>
        </w:tc>
        <w:tc>
          <w:tcPr>
            <w:tcW w:w="1076" w:type="dxa"/>
            <w:tcBorders>
              <w:top w:val="single" w:sz="4" w:space="0" w:color="auto"/>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总价</w:t>
            </w:r>
          </w:p>
        </w:tc>
      </w:tr>
      <w:tr w:rsidR="0098380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1</w:t>
            </w:r>
          </w:p>
        </w:tc>
        <w:tc>
          <w:tcPr>
            <w:tcW w:w="1985"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六类低烟无卤网线</w:t>
            </w:r>
          </w:p>
        </w:tc>
        <w:tc>
          <w:tcPr>
            <w:tcW w:w="992"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983801" w:rsidRPr="00983801" w:rsidRDefault="00E72DB4" w:rsidP="00983801">
            <w:pPr>
              <w:widowControl/>
              <w:jc w:val="center"/>
              <w:rPr>
                <w:rFonts w:ascii="等线" w:eastAsia="等线" w:hAnsi="等线" w:cs="宋体"/>
                <w:color w:val="000000"/>
                <w:kern w:val="0"/>
                <w:sz w:val="22"/>
              </w:rPr>
            </w:pPr>
            <w:r>
              <w:rPr>
                <w:rFonts w:ascii="等线" w:eastAsia="等线" w:hAnsi="等线" w:cs="宋体"/>
                <w:color w:val="000000"/>
                <w:kern w:val="0"/>
                <w:sz w:val="22"/>
              </w:rPr>
              <w:t>6</w:t>
            </w:r>
            <w:r w:rsidR="00983801" w:rsidRPr="00983801">
              <w:rPr>
                <w:rFonts w:ascii="等线" w:eastAsia="等线" w:hAnsi="等线" w:cs="宋体" w:hint="eastAsia"/>
                <w:color w:val="000000"/>
                <w:kern w:val="0"/>
                <w:sz w:val="22"/>
              </w:rPr>
              <w:t>0</w:t>
            </w:r>
          </w:p>
        </w:tc>
        <w:tc>
          <w:tcPr>
            <w:tcW w:w="708"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箱</w:t>
            </w:r>
          </w:p>
        </w:tc>
        <w:tc>
          <w:tcPr>
            <w:tcW w:w="993"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076"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r>
      <w:tr w:rsidR="0098380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2</w:t>
            </w:r>
          </w:p>
        </w:tc>
        <w:tc>
          <w:tcPr>
            <w:tcW w:w="1985"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单口面板</w:t>
            </w:r>
          </w:p>
        </w:tc>
        <w:tc>
          <w:tcPr>
            <w:tcW w:w="992"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395</w:t>
            </w:r>
          </w:p>
        </w:tc>
        <w:tc>
          <w:tcPr>
            <w:tcW w:w="708"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只</w:t>
            </w:r>
          </w:p>
        </w:tc>
        <w:tc>
          <w:tcPr>
            <w:tcW w:w="993"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076"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r>
      <w:tr w:rsidR="0098380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lastRenderedPageBreak/>
              <w:t>3</w:t>
            </w:r>
          </w:p>
        </w:tc>
        <w:tc>
          <w:tcPr>
            <w:tcW w:w="1985"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RJ45模块</w:t>
            </w:r>
          </w:p>
        </w:tc>
        <w:tc>
          <w:tcPr>
            <w:tcW w:w="992"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316</w:t>
            </w:r>
          </w:p>
        </w:tc>
        <w:tc>
          <w:tcPr>
            <w:tcW w:w="708"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个</w:t>
            </w:r>
          </w:p>
        </w:tc>
        <w:tc>
          <w:tcPr>
            <w:tcW w:w="993"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076" w:type="dxa"/>
            <w:tcBorders>
              <w:top w:val="nil"/>
              <w:left w:val="nil"/>
              <w:bottom w:val="single" w:sz="4" w:space="0" w:color="auto"/>
              <w:right w:val="single" w:sz="4" w:space="0" w:color="auto"/>
            </w:tcBorders>
            <w:shd w:val="clear" w:color="auto" w:fill="auto"/>
            <w:noWrap/>
            <w:vAlign w:val="center"/>
          </w:tcPr>
          <w:p w:rsidR="00983801" w:rsidRPr="00983801" w:rsidRDefault="00983801" w:rsidP="00E72DB4">
            <w:pPr>
              <w:widowControl/>
              <w:jc w:val="center"/>
              <w:rPr>
                <w:rFonts w:ascii="等线" w:eastAsia="等线" w:hAnsi="等线" w:cs="宋体"/>
                <w:color w:val="000000"/>
                <w:kern w:val="0"/>
                <w:sz w:val="22"/>
              </w:rPr>
            </w:pPr>
          </w:p>
        </w:tc>
      </w:tr>
      <w:tr w:rsidR="0098380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4</w:t>
            </w:r>
          </w:p>
        </w:tc>
        <w:tc>
          <w:tcPr>
            <w:tcW w:w="1985" w:type="dxa"/>
            <w:tcBorders>
              <w:top w:val="nil"/>
              <w:left w:val="nil"/>
              <w:bottom w:val="single" w:sz="4" w:space="0" w:color="auto"/>
              <w:right w:val="single" w:sz="4" w:space="0" w:color="auto"/>
            </w:tcBorders>
            <w:shd w:val="clear" w:color="auto" w:fill="auto"/>
            <w:noWrap/>
            <w:vAlign w:val="center"/>
            <w:hideMark/>
          </w:tcPr>
          <w:p w:rsidR="00983801" w:rsidRPr="00983801" w:rsidRDefault="001D14DF" w:rsidP="00983801">
            <w:pPr>
              <w:widowControl/>
              <w:jc w:val="center"/>
              <w:rPr>
                <w:rFonts w:ascii="等线" w:eastAsia="等线" w:hAnsi="等线" w:cs="宋体"/>
                <w:color w:val="000000"/>
                <w:kern w:val="0"/>
                <w:sz w:val="22"/>
              </w:rPr>
            </w:pPr>
            <w:r>
              <w:rPr>
                <w:rFonts w:ascii="等线" w:eastAsia="等线" w:hAnsi="等线" w:cs="宋体"/>
                <w:color w:val="000000"/>
                <w:kern w:val="0"/>
                <w:sz w:val="22"/>
              </w:rPr>
              <w:t>4</w:t>
            </w:r>
            <w:r w:rsidR="00983801" w:rsidRPr="00983801">
              <w:rPr>
                <w:rFonts w:ascii="等线" w:eastAsia="等线" w:hAnsi="等线" w:cs="宋体" w:hint="eastAsia"/>
                <w:color w:val="000000"/>
                <w:kern w:val="0"/>
                <w:sz w:val="22"/>
              </w:rPr>
              <w:t>2U机柜</w:t>
            </w:r>
          </w:p>
        </w:tc>
        <w:tc>
          <w:tcPr>
            <w:tcW w:w="992"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2</w:t>
            </w:r>
          </w:p>
        </w:tc>
        <w:tc>
          <w:tcPr>
            <w:tcW w:w="708"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只</w:t>
            </w:r>
          </w:p>
        </w:tc>
        <w:tc>
          <w:tcPr>
            <w:tcW w:w="993"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076"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r>
      <w:tr w:rsidR="0098380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5</w:t>
            </w:r>
          </w:p>
        </w:tc>
        <w:tc>
          <w:tcPr>
            <w:tcW w:w="1985"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Cs w:val="21"/>
              </w:rPr>
            </w:pPr>
            <w:r w:rsidRPr="00983801">
              <w:rPr>
                <w:rFonts w:ascii="等线" w:eastAsia="等线" w:hAnsi="等线" w:cs="宋体" w:hint="eastAsia"/>
                <w:color w:val="000000"/>
                <w:kern w:val="0"/>
                <w:szCs w:val="21"/>
              </w:rPr>
              <w:t>机柜专用八联电源插座</w:t>
            </w:r>
          </w:p>
        </w:tc>
        <w:tc>
          <w:tcPr>
            <w:tcW w:w="992"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701"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2</w:t>
            </w:r>
          </w:p>
        </w:tc>
        <w:tc>
          <w:tcPr>
            <w:tcW w:w="708"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个</w:t>
            </w:r>
          </w:p>
        </w:tc>
        <w:tc>
          <w:tcPr>
            <w:tcW w:w="993"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宋体" w:eastAsia="宋体" w:hAnsi="宋体" w:cs="宋体"/>
                <w:color w:val="000000"/>
                <w:kern w:val="0"/>
                <w:sz w:val="22"/>
              </w:rPr>
            </w:pPr>
          </w:p>
        </w:tc>
        <w:tc>
          <w:tcPr>
            <w:tcW w:w="1076"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r>
      <w:tr w:rsidR="0098380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3801" w:rsidRPr="00983801" w:rsidRDefault="00742058" w:rsidP="00983801">
            <w:pPr>
              <w:widowControl/>
              <w:jc w:val="center"/>
              <w:rPr>
                <w:rFonts w:ascii="等线" w:eastAsia="等线" w:hAnsi="等线" w:cs="宋体"/>
                <w:color w:val="000000"/>
                <w:kern w:val="0"/>
                <w:sz w:val="22"/>
              </w:rPr>
            </w:pPr>
            <w:r>
              <w:rPr>
                <w:rFonts w:ascii="等线" w:eastAsia="等线" w:hAnsi="等线" w:cs="宋体"/>
                <w:color w:val="000000"/>
                <w:kern w:val="0"/>
                <w:sz w:val="22"/>
              </w:rPr>
              <w:t>6</w:t>
            </w:r>
          </w:p>
        </w:tc>
        <w:tc>
          <w:tcPr>
            <w:tcW w:w="1985"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光缆熔接</w:t>
            </w:r>
          </w:p>
        </w:tc>
        <w:tc>
          <w:tcPr>
            <w:tcW w:w="992"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c>
          <w:tcPr>
            <w:tcW w:w="1701"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48</w:t>
            </w:r>
          </w:p>
        </w:tc>
        <w:tc>
          <w:tcPr>
            <w:tcW w:w="708"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 xml:space="preserve">　</w:t>
            </w:r>
          </w:p>
        </w:tc>
        <w:tc>
          <w:tcPr>
            <w:tcW w:w="993"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c>
          <w:tcPr>
            <w:tcW w:w="1076"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r>
      <w:tr w:rsidR="0098380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83801" w:rsidRPr="00983801" w:rsidRDefault="00742058" w:rsidP="00983801">
            <w:pPr>
              <w:widowControl/>
              <w:jc w:val="center"/>
              <w:rPr>
                <w:rFonts w:ascii="等线" w:eastAsia="等线" w:hAnsi="等线" w:cs="宋体"/>
                <w:color w:val="000000"/>
                <w:kern w:val="0"/>
                <w:sz w:val="22"/>
              </w:rPr>
            </w:pPr>
            <w:r>
              <w:rPr>
                <w:rFonts w:ascii="等线" w:eastAsia="等线" w:hAnsi="等线" w:cs="宋体"/>
                <w:color w:val="000000"/>
                <w:kern w:val="0"/>
                <w:sz w:val="22"/>
              </w:rPr>
              <w:t>7</w:t>
            </w:r>
          </w:p>
        </w:tc>
        <w:tc>
          <w:tcPr>
            <w:tcW w:w="1985"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其他材料费</w:t>
            </w:r>
          </w:p>
        </w:tc>
        <w:tc>
          <w:tcPr>
            <w:tcW w:w="992"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c>
          <w:tcPr>
            <w:tcW w:w="1701"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983801" w:rsidRPr="00983801" w:rsidRDefault="001D14DF" w:rsidP="00983801">
            <w:pPr>
              <w:widowControl/>
              <w:jc w:val="center"/>
              <w:rPr>
                <w:rFonts w:ascii="等线" w:eastAsia="等线" w:hAnsi="等线" w:cs="宋体"/>
                <w:color w:val="000000"/>
                <w:kern w:val="0"/>
                <w:sz w:val="22"/>
              </w:rPr>
            </w:pPr>
            <w:r>
              <w:rPr>
                <w:rFonts w:ascii="等线" w:eastAsia="等线" w:hAnsi="等线" w:cs="宋体"/>
                <w:color w:val="000000"/>
                <w:kern w:val="0"/>
                <w:sz w:val="22"/>
              </w:rPr>
              <w:t>1</w:t>
            </w:r>
          </w:p>
        </w:tc>
        <w:tc>
          <w:tcPr>
            <w:tcW w:w="708" w:type="dxa"/>
            <w:tcBorders>
              <w:top w:val="nil"/>
              <w:left w:val="nil"/>
              <w:bottom w:val="single" w:sz="4" w:space="0" w:color="auto"/>
              <w:right w:val="single" w:sz="4" w:space="0" w:color="auto"/>
            </w:tcBorders>
            <w:shd w:val="clear" w:color="auto" w:fill="auto"/>
            <w:noWrap/>
            <w:vAlign w:val="center"/>
            <w:hideMark/>
          </w:tcPr>
          <w:p w:rsidR="00983801" w:rsidRPr="00983801" w:rsidRDefault="00983801" w:rsidP="00983801">
            <w:pPr>
              <w:widowControl/>
              <w:jc w:val="left"/>
              <w:rPr>
                <w:rFonts w:ascii="等线" w:eastAsia="等线" w:hAnsi="等线" w:cs="宋体"/>
                <w:color w:val="000000"/>
                <w:kern w:val="0"/>
                <w:sz w:val="22"/>
              </w:rPr>
            </w:pPr>
            <w:r w:rsidRPr="00983801">
              <w:rPr>
                <w:rFonts w:ascii="等线" w:eastAsia="等线" w:hAnsi="等线" w:cs="宋体" w:hint="eastAsia"/>
                <w:color w:val="000000"/>
                <w:kern w:val="0"/>
                <w:sz w:val="22"/>
              </w:rPr>
              <w:t xml:space="preserve">　</w:t>
            </w:r>
            <w:r w:rsidR="001D14DF">
              <w:rPr>
                <w:rFonts w:ascii="等线" w:eastAsia="等线" w:hAnsi="等线" w:cs="宋体" w:hint="eastAsia"/>
                <w:color w:val="000000"/>
                <w:kern w:val="0"/>
                <w:sz w:val="22"/>
              </w:rPr>
              <w:t>批</w:t>
            </w:r>
          </w:p>
        </w:tc>
        <w:tc>
          <w:tcPr>
            <w:tcW w:w="993"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c>
          <w:tcPr>
            <w:tcW w:w="1076" w:type="dxa"/>
            <w:tcBorders>
              <w:top w:val="nil"/>
              <w:left w:val="nil"/>
              <w:bottom w:val="single" w:sz="4" w:space="0" w:color="auto"/>
              <w:right w:val="single" w:sz="4" w:space="0" w:color="auto"/>
            </w:tcBorders>
            <w:shd w:val="clear" w:color="auto" w:fill="auto"/>
            <w:noWrap/>
            <w:vAlign w:val="center"/>
          </w:tcPr>
          <w:p w:rsidR="00983801" w:rsidRPr="00983801" w:rsidRDefault="00983801" w:rsidP="00983801">
            <w:pPr>
              <w:widowControl/>
              <w:jc w:val="center"/>
              <w:rPr>
                <w:rFonts w:ascii="等线" w:eastAsia="等线" w:hAnsi="等线" w:cs="宋体"/>
                <w:color w:val="000000"/>
                <w:kern w:val="0"/>
                <w:sz w:val="22"/>
              </w:rPr>
            </w:pPr>
          </w:p>
        </w:tc>
      </w:tr>
      <w:tr w:rsidR="002B25D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B25D1" w:rsidRPr="00983801" w:rsidRDefault="00742058" w:rsidP="002B25D1">
            <w:pPr>
              <w:widowControl/>
              <w:jc w:val="center"/>
              <w:rPr>
                <w:rFonts w:ascii="等线" w:eastAsia="等线" w:hAnsi="等线" w:cs="宋体"/>
                <w:color w:val="000000"/>
                <w:kern w:val="0"/>
                <w:sz w:val="22"/>
              </w:rPr>
            </w:pPr>
            <w:r>
              <w:rPr>
                <w:rFonts w:ascii="等线" w:eastAsia="等线" w:hAnsi="等线" w:cs="宋体"/>
                <w:color w:val="000000"/>
                <w:kern w:val="0"/>
                <w:sz w:val="22"/>
              </w:rPr>
              <w:t>8</w:t>
            </w:r>
          </w:p>
        </w:tc>
        <w:tc>
          <w:tcPr>
            <w:tcW w:w="1985" w:type="dxa"/>
            <w:tcBorders>
              <w:top w:val="nil"/>
              <w:left w:val="nil"/>
              <w:bottom w:val="single" w:sz="4" w:space="0" w:color="auto"/>
              <w:right w:val="single" w:sz="4" w:space="0" w:color="auto"/>
            </w:tcBorders>
            <w:shd w:val="clear" w:color="auto" w:fill="auto"/>
            <w:noWrap/>
            <w:vAlign w:val="center"/>
            <w:hideMark/>
          </w:tcPr>
          <w:p w:rsidR="002B25D1" w:rsidRPr="00983801" w:rsidRDefault="002B25D1" w:rsidP="002B25D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施工费</w:t>
            </w:r>
          </w:p>
        </w:tc>
        <w:tc>
          <w:tcPr>
            <w:tcW w:w="992" w:type="dxa"/>
            <w:tcBorders>
              <w:top w:val="nil"/>
              <w:left w:val="nil"/>
              <w:bottom w:val="single" w:sz="4" w:space="0" w:color="auto"/>
              <w:right w:val="single" w:sz="4" w:space="0" w:color="auto"/>
            </w:tcBorders>
            <w:shd w:val="clear" w:color="auto" w:fill="auto"/>
            <w:noWrap/>
            <w:vAlign w:val="center"/>
            <w:hideMark/>
          </w:tcPr>
          <w:p w:rsidR="002B25D1" w:rsidRPr="00983801" w:rsidRDefault="002B25D1" w:rsidP="002B25D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2B25D1" w:rsidRPr="00983801" w:rsidRDefault="002B25D1" w:rsidP="002B25D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2B25D1" w:rsidRPr="00983801" w:rsidRDefault="002B25D1" w:rsidP="002B25D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395</w:t>
            </w:r>
          </w:p>
        </w:tc>
        <w:tc>
          <w:tcPr>
            <w:tcW w:w="708" w:type="dxa"/>
            <w:tcBorders>
              <w:top w:val="nil"/>
              <w:left w:val="nil"/>
              <w:bottom w:val="single" w:sz="4" w:space="0" w:color="auto"/>
              <w:right w:val="single" w:sz="4" w:space="0" w:color="auto"/>
            </w:tcBorders>
            <w:shd w:val="clear" w:color="auto" w:fill="auto"/>
            <w:noWrap/>
            <w:vAlign w:val="center"/>
            <w:hideMark/>
          </w:tcPr>
          <w:p w:rsidR="002B25D1" w:rsidRDefault="008116C3" w:rsidP="002B25D1">
            <w:pPr>
              <w:widowControl/>
              <w:jc w:val="center"/>
              <w:rPr>
                <w:rFonts w:ascii="等线" w:eastAsia="等线" w:hAnsi="等线"/>
                <w:color w:val="000000"/>
                <w:sz w:val="22"/>
              </w:rPr>
            </w:pPr>
            <w:r>
              <w:rPr>
                <w:rFonts w:ascii="等线" w:eastAsia="等线" w:hAnsi="等线" w:hint="eastAsia"/>
                <w:color w:val="000000"/>
                <w:sz w:val="22"/>
              </w:rPr>
              <w:t>个</w:t>
            </w:r>
          </w:p>
        </w:tc>
        <w:tc>
          <w:tcPr>
            <w:tcW w:w="993" w:type="dxa"/>
            <w:tcBorders>
              <w:top w:val="nil"/>
              <w:left w:val="nil"/>
              <w:bottom w:val="single" w:sz="4" w:space="0" w:color="auto"/>
              <w:right w:val="single" w:sz="4" w:space="0" w:color="auto"/>
            </w:tcBorders>
            <w:shd w:val="clear" w:color="auto" w:fill="auto"/>
            <w:noWrap/>
            <w:vAlign w:val="center"/>
          </w:tcPr>
          <w:p w:rsidR="002B25D1" w:rsidRDefault="002B25D1" w:rsidP="002B25D1">
            <w:pPr>
              <w:widowControl/>
              <w:jc w:val="center"/>
              <w:rPr>
                <w:rFonts w:ascii="等线" w:eastAsia="等线" w:hAnsi="等线"/>
                <w:color w:val="000000"/>
                <w:sz w:val="22"/>
              </w:rPr>
            </w:pPr>
          </w:p>
        </w:tc>
        <w:tc>
          <w:tcPr>
            <w:tcW w:w="1076" w:type="dxa"/>
            <w:tcBorders>
              <w:top w:val="nil"/>
              <w:left w:val="nil"/>
              <w:bottom w:val="single" w:sz="4" w:space="0" w:color="auto"/>
              <w:right w:val="single" w:sz="4" w:space="0" w:color="auto"/>
            </w:tcBorders>
            <w:shd w:val="clear" w:color="auto" w:fill="auto"/>
            <w:noWrap/>
            <w:vAlign w:val="center"/>
          </w:tcPr>
          <w:p w:rsidR="002B25D1" w:rsidRDefault="002B25D1" w:rsidP="00E72DB4">
            <w:pPr>
              <w:widowControl/>
              <w:jc w:val="center"/>
              <w:rPr>
                <w:rFonts w:ascii="等线" w:eastAsia="等线" w:hAnsi="等线"/>
                <w:color w:val="000000"/>
                <w:sz w:val="22"/>
              </w:rPr>
            </w:pPr>
          </w:p>
        </w:tc>
      </w:tr>
      <w:tr w:rsidR="002B25D1" w:rsidRPr="00983801" w:rsidTr="001D14DF">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B25D1" w:rsidRPr="00983801" w:rsidRDefault="00742058" w:rsidP="002B25D1">
            <w:pPr>
              <w:widowControl/>
              <w:jc w:val="center"/>
              <w:rPr>
                <w:rFonts w:ascii="等线" w:eastAsia="等线" w:hAnsi="等线" w:cs="宋体"/>
                <w:color w:val="000000"/>
                <w:kern w:val="0"/>
                <w:sz w:val="22"/>
              </w:rPr>
            </w:pPr>
            <w:r>
              <w:rPr>
                <w:rFonts w:ascii="等线" w:eastAsia="等线" w:hAnsi="等线" w:cs="宋体"/>
                <w:color w:val="000000"/>
                <w:kern w:val="0"/>
                <w:sz w:val="22"/>
              </w:rPr>
              <w:t>9</w:t>
            </w:r>
          </w:p>
        </w:tc>
        <w:tc>
          <w:tcPr>
            <w:tcW w:w="1985" w:type="dxa"/>
            <w:tcBorders>
              <w:top w:val="nil"/>
              <w:left w:val="nil"/>
              <w:bottom w:val="single" w:sz="4" w:space="0" w:color="auto"/>
              <w:right w:val="single" w:sz="4" w:space="0" w:color="auto"/>
            </w:tcBorders>
            <w:shd w:val="clear" w:color="000000" w:fill="D9D9D9"/>
            <w:noWrap/>
            <w:vAlign w:val="center"/>
            <w:hideMark/>
          </w:tcPr>
          <w:p w:rsidR="002B25D1" w:rsidRPr="00983801" w:rsidRDefault="002B25D1" w:rsidP="002B25D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总计</w:t>
            </w:r>
          </w:p>
        </w:tc>
        <w:tc>
          <w:tcPr>
            <w:tcW w:w="992" w:type="dxa"/>
            <w:tcBorders>
              <w:top w:val="nil"/>
              <w:left w:val="nil"/>
              <w:bottom w:val="single" w:sz="4" w:space="0" w:color="auto"/>
              <w:right w:val="single" w:sz="4" w:space="0" w:color="auto"/>
            </w:tcBorders>
            <w:shd w:val="clear" w:color="000000" w:fill="D9D9D9"/>
            <w:noWrap/>
            <w:vAlign w:val="center"/>
            <w:hideMark/>
          </w:tcPr>
          <w:p w:rsidR="002B25D1" w:rsidRPr="00983801" w:rsidRDefault="002B25D1" w:rsidP="002B25D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 xml:space="preserve">　</w:t>
            </w:r>
          </w:p>
        </w:tc>
        <w:tc>
          <w:tcPr>
            <w:tcW w:w="1701" w:type="dxa"/>
            <w:tcBorders>
              <w:top w:val="nil"/>
              <w:left w:val="nil"/>
              <w:bottom w:val="single" w:sz="4" w:space="0" w:color="auto"/>
              <w:right w:val="single" w:sz="4" w:space="0" w:color="auto"/>
            </w:tcBorders>
            <w:shd w:val="clear" w:color="000000" w:fill="D9D9D9"/>
            <w:noWrap/>
            <w:vAlign w:val="center"/>
            <w:hideMark/>
          </w:tcPr>
          <w:p w:rsidR="002B25D1" w:rsidRPr="00983801" w:rsidRDefault="002B25D1" w:rsidP="002B25D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 xml:space="preserve">　</w:t>
            </w:r>
          </w:p>
        </w:tc>
        <w:tc>
          <w:tcPr>
            <w:tcW w:w="2410"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2B25D1" w:rsidRPr="00983801" w:rsidRDefault="002B25D1" w:rsidP="002B25D1">
            <w:pPr>
              <w:widowControl/>
              <w:jc w:val="center"/>
              <w:rPr>
                <w:rFonts w:ascii="等线" w:eastAsia="等线" w:hAnsi="等线" w:cs="宋体"/>
                <w:color w:val="000000"/>
                <w:kern w:val="0"/>
                <w:sz w:val="22"/>
              </w:rPr>
            </w:pPr>
            <w:r w:rsidRPr="00983801">
              <w:rPr>
                <w:rFonts w:ascii="等线" w:eastAsia="等线" w:hAnsi="等线" w:cs="宋体" w:hint="eastAsia"/>
                <w:color w:val="000000"/>
                <w:kern w:val="0"/>
                <w:sz w:val="22"/>
              </w:rPr>
              <w:t xml:space="preserve">　</w:t>
            </w:r>
          </w:p>
        </w:tc>
        <w:tc>
          <w:tcPr>
            <w:tcW w:w="1076" w:type="dxa"/>
            <w:tcBorders>
              <w:top w:val="nil"/>
              <w:left w:val="nil"/>
              <w:bottom w:val="single" w:sz="4" w:space="0" w:color="auto"/>
              <w:right w:val="single" w:sz="4" w:space="0" w:color="auto"/>
            </w:tcBorders>
            <w:shd w:val="clear" w:color="000000" w:fill="D9D9D9"/>
            <w:noWrap/>
            <w:vAlign w:val="center"/>
          </w:tcPr>
          <w:p w:rsidR="002B25D1" w:rsidRDefault="002B25D1" w:rsidP="002B25D1">
            <w:pPr>
              <w:jc w:val="center"/>
              <w:rPr>
                <w:rFonts w:ascii="等线" w:eastAsia="等线" w:hAnsi="等线"/>
                <w:color w:val="000000"/>
                <w:sz w:val="22"/>
              </w:rPr>
            </w:pPr>
          </w:p>
        </w:tc>
      </w:tr>
    </w:tbl>
    <w:p w:rsidR="00974401" w:rsidRDefault="00974401" w:rsidP="00974401">
      <w:pPr>
        <w:ind w:firstLineChars="200" w:firstLine="420"/>
        <w:rPr>
          <w:rFonts w:ascii="宋体" w:eastAsia="宋体" w:hAnsi="宋体"/>
          <w:szCs w:val="21"/>
        </w:rPr>
      </w:pPr>
    </w:p>
    <w:p w:rsidR="00974401" w:rsidRDefault="00974401" w:rsidP="00974401">
      <w:pPr>
        <w:ind w:firstLineChars="200" w:firstLine="420"/>
        <w:rPr>
          <w:rFonts w:ascii="宋体" w:eastAsia="宋体" w:hAnsi="宋体"/>
          <w:szCs w:val="21"/>
        </w:rPr>
      </w:pPr>
    </w:p>
    <w:p w:rsidR="00974401" w:rsidRDefault="00974401" w:rsidP="00974401">
      <w:pPr>
        <w:ind w:firstLineChars="200" w:firstLine="420"/>
        <w:rPr>
          <w:rFonts w:ascii="宋体" w:eastAsia="宋体" w:hAnsi="宋体"/>
          <w:szCs w:val="21"/>
        </w:rPr>
      </w:pPr>
    </w:p>
    <w:p w:rsidR="00974401" w:rsidRDefault="00974401" w:rsidP="00974401">
      <w:pPr>
        <w:ind w:firstLineChars="200" w:firstLine="420"/>
        <w:rPr>
          <w:rFonts w:ascii="宋体" w:eastAsia="宋体" w:hAnsi="宋体"/>
          <w:szCs w:val="21"/>
        </w:rPr>
      </w:pPr>
      <w:r>
        <w:rPr>
          <w:rFonts w:ascii="宋体" w:eastAsia="宋体" w:hAnsi="宋体"/>
          <w:szCs w:val="21"/>
        </w:rPr>
        <w:tab/>
      </w:r>
      <w:r>
        <w:rPr>
          <w:rFonts w:ascii="宋体" w:eastAsia="宋体" w:hAnsi="宋体"/>
          <w:szCs w:val="21"/>
        </w:rPr>
        <w:tab/>
      </w:r>
      <w:r>
        <w:rPr>
          <w:rFonts w:ascii="宋体" w:eastAsia="宋体" w:hAnsi="宋体"/>
          <w:szCs w:val="21"/>
        </w:rPr>
        <w:tab/>
      </w:r>
      <w:r>
        <w:rPr>
          <w:rFonts w:ascii="宋体" w:eastAsia="宋体" w:hAnsi="宋体"/>
          <w:szCs w:val="21"/>
        </w:rPr>
        <w:tab/>
      </w:r>
      <w:r>
        <w:rPr>
          <w:rFonts w:ascii="宋体" w:eastAsia="宋体" w:hAnsi="宋体"/>
          <w:szCs w:val="21"/>
        </w:rPr>
        <w:tab/>
      </w:r>
      <w:r>
        <w:rPr>
          <w:rFonts w:ascii="宋体" w:eastAsia="宋体" w:hAnsi="宋体"/>
          <w:szCs w:val="21"/>
        </w:rPr>
        <w:tab/>
      </w:r>
      <w:r>
        <w:rPr>
          <w:rFonts w:ascii="宋体" w:eastAsia="宋体" w:hAnsi="宋体"/>
          <w:szCs w:val="21"/>
        </w:rPr>
        <w:tab/>
      </w:r>
      <w:r>
        <w:rPr>
          <w:rFonts w:ascii="宋体" w:eastAsia="宋体" w:hAnsi="宋体"/>
          <w:szCs w:val="21"/>
        </w:rPr>
        <w:tab/>
      </w:r>
      <w:r>
        <w:rPr>
          <w:rFonts w:ascii="宋体" w:eastAsia="宋体" w:hAnsi="宋体"/>
          <w:szCs w:val="21"/>
        </w:rPr>
        <w:tab/>
      </w:r>
      <w:r>
        <w:rPr>
          <w:rFonts w:ascii="宋体" w:eastAsia="宋体" w:hAnsi="宋体"/>
          <w:szCs w:val="21"/>
        </w:rPr>
        <w:tab/>
      </w:r>
      <w:r>
        <w:rPr>
          <w:rFonts w:ascii="宋体" w:eastAsia="宋体" w:hAnsi="宋体" w:hint="eastAsia"/>
          <w:szCs w:val="21"/>
        </w:rPr>
        <w:t>信息化建设与管理中心</w:t>
      </w:r>
    </w:p>
    <w:p w:rsidR="00974401" w:rsidRPr="000C708B" w:rsidRDefault="00974401" w:rsidP="00974401">
      <w:pPr>
        <w:ind w:firstLineChars="200" w:firstLine="42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sidR="00983801">
        <w:rPr>
          <w:rFonts w:ascii="宋体" w:eastAsia="宋体" w:hAnsi="宋体"/>
          <w:szCs w:val="21"/>
        </w:rPr>
        <w:t>2018年10月</w:t>
      </w:r>
    </w:p>
    <w:sectPr w:rsidR="00974401" w:rsidRPr="000C708B" w:rsidSect="00983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2D5" w:rsidRDefault="001912D5" w:rsidP="00E72DB4">
      <w:r>
        <w:separator/>
      </w:r>
    </w:p>
  </w:endnote>
  <w:endnote w:type="continuationSeparator" w:id="0">
    <w:p w:rsidR="001912D5" w:rsidRDefault="001912D5" w:rsidP="00E7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2D5" w:rsidRDefault="001912D5" w:rsidP="00E72DB4">
      <w:r>
        <w:separator/>
      </w:r>
    </w:p>
  </w:footnote>
  <w:footnote w:type="continuationSeparator" w:id="0">
    <w:p w:rsidR="001912D5" w:rsidRDefault="001912D5" w:rsidP="00E72D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9C9"/>
    <w:rsid w:val="0000648F"/>
    <w:rsid w:val="000513B3"/>
    <w:rsid w:val="0007692F"/>
    <w:rsid w:val="000C708B"/>
    <w:rsid w:val="000D1FAC"/>
    <w:rsid w:val="001912D5"/>
    <w:rsid w:val="001A027C"/>
    <w:rsid w:val="001D14DF"/>
    <w:rsid w:val="00224341"/>
    <w:rsid w:val="002A7198"/>
    <w:rsid w:val="002A71D1"/>
    <w:rsid w:val="002B25D1"/>
    <w:rsid w:val="002B45F9"/>
    <w:rsid w:val="002C101C"/>
    <w:rsid w:val="002D2B58"/>
    <w:rsid w:val="00340D77"/>
    <w:rsid w:val="00364DA8"/>
    <w:rsid w:val="003F0841"/>
    <w:rsid w:val="003F1211"/>
    <w:rsid w:val="00454DD9"/>
    <w:rsid w:val="0046550E"/>
    <w:rsid w:val="00554B03"/>
    <w:rsid w:val="005845C6"/>
    <w:rsid w:val="005A4C56"/>
    <w:rsid w:val="005E1002"/>
    <w:rsid w:val="00742058"/>
    <w:rsid w:val="007E5616"/>
    <w:rsid w:val="00807916"/>
    <w:rsid w:val="008116C3"/>
    <w:rsid w:val="00900208"/>
    <w:rsid w:val="00966EF3"/>
    <w:rsid w:val="00974401"/>
    <w:rsid w:val="00983801"/>
    <w:rsid w:val="00A53FF3"/>
    <w:rsid w:val="00AE31F3"/>
    <w:rsid w:val="00B8756E"/>
    <w:rsid w:val="00C110E9"/>
    <w:rsid w:val="00C55E41"/>
    <w:rsid w:val="00C813A3"/>
    <w:rsid w:val="00DB7E36"/>
    <w:rsid w:val="00DE7530"/>
    <w:rsid w:val="00E215E6"/>
    <w:rsid w:val="00E72DB4"/>
    <w:rsid w:val="00EF7DA9"/>
    <w:rsid w:val="00F209C9"/>
    <w:rsid w:val="00FF2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A6AE3B-E383-4C32-A578-F560243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5F9"/>
    <w:rPr>
      <w:sz w:val="18"/>
      <w:szCs w:val="18"/>
    </w:rPr>
  </w:style>
  <w:style w:type="character" w:customStyle="1" w:styleId="a4">
    <w:name w:val="批注框文本 字符"/>
    <w:basedOn w:val="a0"/>
    <w:link w:val="a3"/>
    <w:uiPriority w:val="99"/>
    <w:semiHidden/>
    <w:rsid w:val="002B45F9"/>
    <w:rPr>
      <w:sz w:val="18"/>
      <w:szCs w:val="18"/>
    </w:rPr>
  </w:style>
  <w:style w:type="paragraph" w:styleId="a5">
    <w:name w:val="header"/>
    <w:basedOn w:val="a"/>
    <w:link w:val="a6"/>
    <w:uiPriority w:val="99"/>
    <w:unhideWhenUsed/>
    <w:rsid w:val="00E72DB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72DB4"/>
    <w:rPr>
      <w:sz w:val="18"/>
      <w:szCs w:val="18"/>
    </w:rPr>
  </w:style>
  <w:style w:type="paragraph" w:styleId="a7">
    <w:name w:val="footer"/>
    <w:basedOn w:val="a"/>
    <w:link w:val="a8"/>
    <w:uiPriority w:val="99"/>
    <w:unhideWhenUsed/>
    <w:rsid w:val="00E72DB4"/>
    <w:pPr>
      <w:tabs>
        <w:tab w:val="center" w:pos="4153"/>
        <w:tab w:val="right" w:pos="8306"/>
      </w:tabs>
      <w:snapToGrid w:val="0"/>
      <w:jc w:val="left"/>
    </w:pPr>
    <w:rPr>
      <w:sz w:val="18"/>
      <w:szCs w:val="18"/>
    </w:rPr>
  </w:style>
  <w:style w:type="character" w:customStyle="1" w:styleId="a8">
    <w:name w:val="页脚 字符"/>
    <w:basedOn w:val="a0"/>
    <w:link w:val="a7"/>
    <w:uiPriority w:val="99"/>
    <w:rsid w:val="00E72DB4"/>
    <w:rPr>
      <w:sz w:val="18"/>
      <w:szCs w:val="18"/>
    </w:rPr>
  </w:style>
  <w:style w:type="paragraph" w:styleId="a9">
    <w:name w:val="Normal (Web)"/>
    <w:basedOn w:val="a"/>
    <w:uiPriority w:val="99"/>
    <w:unhideWhenUsed/>
    <w:rsid w:val="003F0841"/>
    <w:pPr>
      <w:spacing w:before="100" w:beforeAutospacing="1" w:after="100" w:afterAutospacing="1"/>
      <w:jc w:val="left"/>
    </w:pPr>
    <w:rPr>
      <w:rFonts w:ascii="Calibri" w:eastAsia="宋体" w:hAnsi="Calibri"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748947">
      <w:bodyDiv w:val="1"/>
      <w:marLeft w:val="0"/>
      <w:marRight w:val="0"/>
      <w:marTop w:val="0"/>
      <w:marBottom w:val="0"/>
      <w:divBdr>
        <w:top w:val="none" w:sz="0" w:space="0" w:color="auto"/>
        <w:left w:val="none" w:sz="0" w:space="0" w:color="auto"/>
        <w:bottom w:val="none" w:sz="0" w:space="0" w:color="auto"/>
        <w:right w:val="none" w:sz="0" w:space="0" w:color="auto"/>
      </w:divBdr>
    </w:div>
    <w:div w:id="109674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421</Words>
  <Characters>2406</Characters>
  <Application>Microsoft Office Word</Application>
  <DocSecurity>0</DocSecurity>
  <Lines>20</Lines>
  <Paragraphs>5</Paragraphs>
  <ScaleCrop>false</ScaleCrop>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jhchen</dc:creator>
  <cp:keywords/>
  <dc:description/>
  <cp:lastModifiedBy>未定义</cp:lastModifiedBy>
  <cp:revision>3</cp:revision>
  <cp:lastPrinted>2018-10-15T06:59:00Z</cp:lastPrinted>
  <dcterms:created xsi:type="dcterms:W3CDTF">2018-10-15T09:28:00Z</dcterms:created>
  <dcterms:modified xsi:type="dcterms:W3CDTF">2018-10-15T09:29:00Z</dcterms:modified>
</cp:coreProperties>
</file>